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609" w:rsidRPr="002243E9" w:rsidRDefault="002243E9" w:rsidP="00032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NOTA</w:t>
      </w:r>
    </w:p>
    <w:p w:rsidR="00C15609" w:rsidRPr="00C15609" w:rsidRDefault="00C15609" w:rsidP="00032543">
      <w:pPr>
        <w:jc w:val="both"/>
        <w:rPr>
          <w:sz w:val="28"/>
          <w:szCs w:val="28"/>
        </w:rPr>
      </w:pPr>
    </w:p>
    <w:p w:rsidR="00C15609" w:rsidRDefault="00C15609" w:rsidP="00032543">
      <w:pPr>
        <w:ind w:firstLine="708"/>
        <w:jc w:val="both"/>
        <w:rPr>
          <w:sz w:val="28"/>
          <w:szCs w:val="28"/>
        </w:rPr>
      </w:pPr>
      <w:bookmarkStart w:id="0" w:name="_GoBack"/>
      <w:r w:rsidRPr="00C15609">
        <w:rPr>
          <w:sz w:val="28"/>
          <w:szCs w:val="28"/>
        </w:rPr>
        <w:t>Chegou ao conh</w:t>
      </w:r>
      <w:r w:rsidR="00EC4FF8">
        <w:rPr>
          <w:sz w:val="28"/>
          <w:szCs w:val="28"/>
        </w:rPr>
        <w:t>ecimento desta p</w:t>
      </w:r>
      <w:r w:rsidR="004A0AD9">
        <w:rPr>
          <w:sz w:val="28"/>
          <w:szCs w:val="28"/>
        </w:rPr>
        <w:t xml:space="preserve">residência, por matéria da </w:t>
      </w:r>
      <w:r w:rsidR="004A0AD9" w:rsidRPr="004A0AD9">
        <w:rPr>
          <w:i/>
          <w:sz w:val="28"/>
          <w:szCs w:val="28"/>
        </w:rPr>
        <w:t>BBC News Brasil</w:t>
      </w:r>
      <w:r w:rsidRPr="00C15609">
        <w:rPr>
          <w:sz w:val="28"/>
          <w:szCs w:val="28"/>
        </w:rPr>
        <w:t xml:space="preserve">, que </w:t>
      </w:r>
      <w:r w:rsidR="004A0AD9">
        <w:rPr>
          <w:sz w:val="28"/>
          <w:szCs w:val="28"/>
        </w:rPr>
        <w:t xml:space="preserve">a </w:t>
      </w:r>
      <w:r w:rsidR="00EC4FF8">
        <w:rPr>
          <w:sz w:val="28"/>
          <w:szCs w:val="28"/>
        </w:rPr>
        <w:t xml:space="preserve">Fundação Nacional do Índio </w:t>
      </w:r>
      <w:r w:rsidR="00746E97">
        <w:rPr>
          <w:sz w:val="28"/>
          <w:szCs w:val="28"/>
        </w:rPr>
        <w:t>(Funai) suspendeu</w:t>
      </w:r>
      <w:r w:rsidR="00EC4FF8">
        <w:rPr>
          <w:sz w:val="28"/>
          <w:szCs w:val="28"/>
        </w:rPr>
        <w:t xml:space="preserve"> apoio à distribuição de cestas básicas às comunidades indígenas que ocupam áreas não demarcadas</w:t>
      </w:r>
      <w:r w:rsidR="00746E97">
        <w:rPr>
          <w:sz w:val="28"/>
          <w:szCs w:val="28"/>
        </w:rPr>
        <w:t>. Sem o apoio da Funai, a</w:t>
      </w:r>
      <w:r w:rsidR="00EC4FF8">
        <w:rPr>
          <w:sz w:val="28"/>
          <w:szCs w:val="28"/>
        </w:rPr>
        <w:t xml:space="preserve"> </w:t>
      </w:r>
      <w:r w:rsidR="004A0AD9" w:rsidRPr="004A0AD9">
        <w:rPr>
          <w:sz w:val="28"/>
          <w:szCs w:val="28"/>
        </w:rPr>
        <w:t>Companhia Nacional de Abastecimento</w:t>
      </w:r>
      <w:r w:rsidR="004A0AD9">
        <w:rPr>
          <w:sz w:val="28"/>
          <w:szCs w:val="28"/>
        </w:rPr>
        <w:t xml:space="preserve"> (Conab)</w:t>
      </w:r>
      <w:r w:rsidR="00746E97">
        <w:rPr>
          <w:sz w:val="28"/>
          <w:szCs w:val="28"/>
        </w:rPr>
        <w:t xml:space="preserve"> deixou de prestar o serviço</w:t>
      </w:r>
      <w:r w:rsidR="00EC4FF8">
        <w:rPr>
          <w:sz w:val="28"/>
          <w:szCs w:val="28"/>
        </w:rPr>
        <w:t xml:space="preserve">. </w:t>
      </w:r>
    </w:p>
    <w:p w:rsidR="000003BE" w:rsidRDefault="000003BE" w:rsidP="000325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São ao todo 1750 famílias indígenas ocupando terras ainda não demarcadas (dados da Funai). No caso específico da </w:t>
      </w:r>
      <w:r w:rsidR="00746E97">
        <w:rPr>
          <w:sz w:val="28"/>
          <w:szCs w:val="28"/>
        </w:rPr>
        <w:t>aldeia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Pyelito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Kue</w:t>
      </w:r>
      <w:proofErr w:type="spellEnd"/>
      <w:r>
        <w:rPr>
          <w:sz w:val="28"/>
          <w:szCs w:val="28"/>
        </w:rPr>
        <w:t>, da etnia Guarani-</w:t>
      </w:r>
      <w:proofErr w:type="spellStart"/>
      <w:r>
        <w:rPr>
          <w:sz w:val="28"/>
          <w:szCs w:val="28"/>
        </w:rPr>
        <w:t>Kaiowá</w:t>
      </w:r>
      <w:proofErr w:type="spellEnd"/>
      <w:r>
        <w:rPr>
          <w:sz w:val="28"/>
          <w:szCs w:val="28"/>
        </w:rPr>
        <w:t xml:space="preserve">, </w:t>
      </w:r>
      <w:r w:rsidR="00746E97">
        <w:rPr>
          <w:sz w:val="28"/>
          <w:szCs w:val="28"/>
        </w:rPr>
        <w:t>também em processo de demarcação, existem</w:t>
      </w:r>
      <w:r>
        <w:rPr>
          <w:sz w:val="28"/>
          <w:szCs w:val="28"/>
        </w:rPr>
        <w:t xml:space="preserve"> 64 famílias </w:t>
      </w:r>
      <w:r w:rsidR="00746E97">
        <w:rPr>
          <w:sz w:val="28"/>
          <w:szCs w:val="28"/>
        </w:rPr>
        <w:t xml:space="preserve">que estão sem receber alimentos desde o início do ano. </w:t>
      </w:r>
    </w:p>
    <w:p w:rsidR="00746E97" w:rsidRPr="00C15609" w:rsidRDefault="00746E97" w:rsidP="00032543">
      <w:pPr>
        <w:ind w:firstLine="708"/>
        <w:jc w:val="both"/>
        <w:rPr>
          <w:sz w:val="28"/>
          <w:szCs w:val="28"/>
        </w:rPr>
      </w:pPr>
      <w:r w:rsidRPr="00746E97">
        <w:rPr>
          <w:sz w:val="28"/>
          <w:szCs w:val="28"/>
        </w:rPr>
        <w:t xml:space="preserve">A </w:t>
      </w:r>
      <w:proofErr w:type="spellStart"/>
      <w:r w:rsidRPr="00746E97">
        <w:rPr>
          <w:sz w:val="28"/>
          <w:szCs w:val="28"/>
        </w:rPr>
        <w:t>Pyelito</w:t>
      </w:r>
      <w:proofErr w:type="spellEnd"/>
      <w:r w:rsidRPr="00746E97">
        <w:rPr>
          <w:sz w:val="28"/>
          <w:szCs w:val="28"/>
        </w:rPr>
        <w:t xml:space="preserve"> </w:t>
      </w:r>
      <w:proofErr w:type="spellStart"/>
      <w:r w:rsidRPr="00746E97">
        <w:rPr>
          <w:sz w:val="28"/>
          <w:szCs w:val="28"/>
        </w:rPr>
        <w:t>Kue</w:t>
      </w:r>
      <w:proofErr w:type="spellEnd"/>
      <w:r w:rsidRPr="00746E97">
        <w:rPr>
          <w:sz w:val="28"/>
          <w:szCs w:val="28"/>
        </w:rPr>
        <w:t xml:space="preserve"> é originalmente parte de uma fazenda, chamada Cambará. Foi ocupada pelos indígenas em 2011, e está em processo de demarcação. Uma decisão judicial de 2014 </w:t>
      </w:r>
      <w:r>
        <w:rPr>
          <w:sz w:val="28"/>
          <w:szCs w:val="28"/>
        </w:rPr>
        <w:t>reconhece</w:t>
      </w:r>
      <w:r w:rsidRPr="00746E97">
        <w:rPr>
          <w:sz w:val="28"/>
          <w:szCs w:val="28"/>
        </w:rPr>
        <w:t xml:space="preserve"> o direito</w:t>
      </w:r>
      <w:r>
        <w:rPr>
          <w:sz w:val="28"/>
          <w:szCs w:val="28"/>
        </w:rPr>
        <w:t xml:space="preserve"> dos indígenas</w:t>
      </w:r>
      <w:r w:rsidRPr="00746E97">
        <w:rPr>
          <w:sz w:val="28"/>
          <w:szCs w:val="28"/>
        </w:rPr>
        <w:t xml:space="preserve"> de permanecer no lo</w:t>
      </w:r>
      <w:r>
        <w:rPr>
          <w:sz w:val="28"/>
          <w:szCs w:val="28"/>
        </w:rPr>
        <w:t>cal até a conclusão do processo.</w:t>
      </w:r>
    </w:p>
    <w:p w:rsidR="00035B69" w:rsidRDefault="00D451B3" w:rsidP="00000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32543">
        <w:rPr>
          <w:sz w:val="28"/>
          <w:szCs w:val="28"/>
        </w:rPr>
        <w:t xml:space="preserve">A </w:t>
      </w:r>
      <w:r>
        <w:rPr>
          <w:sz w:val="28"/>
          <w:szCs w:val="28"/>
        </w:rPr>
        <w:t>Funai</w:t>
      </w:r>
      <w:r w:rsidR="00032543">
        <w:rPr>
          <w:sz w:val="28"/>
          <w:szCs w:val="28"/>
        </w:rPr>
        <w:t xml:space="preserve"> tentou justificar a suspensão</w:t>
      </w:r>
      <w:r w:rsidR="000F2D15">
        <w:rPr>
          <w:sz w:val="28"/>
          <w:szCs w:val="28"/>
        </w:rPr>
        <w:t xml:space="preserve"> de apoio à entrega das cestas básicas</w:t>
      </w:r>
      <w:r w:rsidR="00032543">
        <w:rPr>
          <w:sz w:val="28"/>
          <w:szCs w:val="28"/>
        </w:rPr>
        <w:t xml:space="preserve"> afirmando que </w:t>
      </w:r>
      <w:r>
        <w:rPr>
          <w:sz w:val="28"/>
          <w:szCs w:val="28"/>
        </w:rPr>
        <w:t xml:space="preserve">os indígenas </w:t>
      </w:r>
      <w:r w:rsidR="00032543">
        <w:rPr>
          <w:sz w:val="28"/>
          <w:szCs w:val="28"/>
        </w:rPr>
        <w:t xml:space="preserve">ocupantes de </w:t>
      </w:r>
      <w:r>
        <w:rPr>
          <w:sz w:val="28"/>
          <w:szCs w:val="28"/>
        </w:rPr>
        <w:t>áreas cuja demarcação ainda não foi finalizada s</w:t>
      </w:r>
      <w:r w:rsidR="00D014EC">
        <w:rPr>
          <w:sz w:val="28"/>
          <w:szCs w:val="28"/>
        </w:rPr>
        <w:t>eriam</w:t>
      </w:r>
      <w:r>
        <w:rPr>
          <w:sz w:val="28"/>
          <w:szCs w:val="28"/>
        </w:rPr>
        <w:t xml:space="preserve"> invasores </w:t>
      </w:r>
      <w:r w:rsidR="00D014EC">
        <w:rPr>
          <w:sz w:val="28"/>
          <w:szCs w:val="28"/>
        </w:rPr>
        <w:t>qu</w:t>
      </w:r>
      <w:r>
        <w:rPr>
          <w:sz w:val="28"/>
          <w:szCs w:val="28"/>
        </w:rPr>
        <w:t>e depredam</w:t>
      </w:r>
      <w:r w:rsidR="00032543">
        <w:rPr>
          <w:sz w:val="28"/>
          <w:szCs w:val="28"/>
        </w:rPr>
        <w:t xml:space="preserve"> propriedade privada. </w:t>
      </w:r>
      <w:r w:rsidR="00035B69">
        <w:rPr>
          <w:sz w:val="28"/>
          <w:szCs w:val="28"/>
        </w:rPr>
        <w:t xml:space="preserve">Essa criminalização dos povos indígenas e a negativa de assistência permitem que crianças passem fome e vivam sob condições de violento conflito, ferindo o princípio universal da dignidade humana e contrariando frontalmente </w:t>
      </w:r>
      <w:r w:rsidR="00D014EC">
        <w:rPr>
          <w:sz w:val="28"/>
          <w:szCs w:val="28"/>
        </w:rPr>
        <w:t xml:space="preserve">o que estabelece a Constituição da República. </w:t>
      </w:r>
    </w:p>
    <w:p w:rsidR="00035B69" w:rsidRDefault="00D014EC" w:rsidP="00035B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Segundo o artigo 231, são nulos os títulos de propriedade privada incidentes sobre terras tradicionalmente ocupadas pelos povos indígenas. </w:t>
      </w:r>
      <w:r w:rsidR="00035B69">
        <w:rPr>
          <w:sz w:val="28"/>
          <w:szCs w:val="28"/>
        </w:rPr>
        <w:t xml:space="preserve">A Constituição reconhece o direito originário dos indígenas à terra e impõe ao Estado o dever de </w:t>
      </w:r>
      <w:r w:rsidR="00035B69">
        <w:rPr>
          <w:sz w:val="28"/>
          <w:szCs w:val="28"/>
        </w:rPr>
        <w:lastRenderedPageBreak/>
        <w:t>demarca-las. Ou seja, o direito é originário e não depende da demarcação</w:t>
      </w:r>
      <w:r w:rsidR="000F2D15">
        <w:rPr>
          <w:sz w:val="28"/>
          <w:szCs w:val="28"/>
        </w:rPr>
        <w:t xml:space="preserve"> para ser reconhecido</w:t>
      </w:r>
      <w:r w:rsidR="000003BE">
        <w:rPr>
          <w:sz w:val="28"/>
          <w:szCs w:val="28"/>
        </w:rPr>
        <w:t xml:space="preserve">. </w:t>
      </w:r>
    </w:p>
    <w:p w:rsidR="00032543" w:rsidRDefault="00035B69" w:rsidP="00000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Vale dizer que todas os procedimentos demarcatórios deveriam ter sido finalizados pelo Estado até 1993, conforme mandamento constitucional (art. 67, ADCT). </w:t>
      </w:r>
      <w:r w:rsidR="00032543" w:rsidRPr="000003BE">
        <w:rPr>
          <w:sz w:val="28"/>
          <w:szCs w:val="28"/>
        </w:rPr>
        <w:t xml:space="preserve">Essa omissão estatal em </w:t>
      </w:r>
      <w:r w:rsidRPr="000003BE">
        <w:rPr>
          <w:sz w:val="28"/>
          <w:szCs w:val="28"/>
        </w:rPr>
        <w:t>dar andamento a</w:t>
      </w:r>
      <w:r w:rsidR="00032543" w:rsidRPr="000003BE">
        <w:rPr>
          <w:sz w:val="28"/>
          <w:szCs w:val="28"/>
        </w:rPr>
        <w:t>o</w:t>
      </w:r>
      <w:r w:rsidRPr="000003BE">
        <w:rPr>
          <w:sz w:val="28"/>
          <w:szCs w:val="28"/>
        </w:rPr>
        <w:t>s</w:t>
      </w:r>
      <w:r w:rsidR="00032543" w:rsidRPr="000003BE">
        <w:rPr>
          <w:sz w:val="28"/>
          <w:szCs w:val="28"/>
        </w:rPr>
        <w:t xml:space="preserve"> processo</w:t>
      </w:r>
      <w:r w:rsidRPr="000003BE">
        <w:rPr>
          <w:sz w:val="28"/>
          <w:szCs w:val="28"/>
        </w:rPr>
        <w:t>s</w:t>
      </w:r>
      <w:r w:rsidR="00032543" w:rsidRPr="000003BE">
        <w:rPr>
          <w:sz w:val="28"/>
          <w:szCs w:val="28"/>
        </w:rPr>
        <w:t xml:space="preserve"> de demarcação não po</w:t>
      </w:r>
      <w:r w:rsidR="000003BE" w:rsidRPr="000003BE">
        <w:rPr>
          <w:sz w:val="28"/>
          <w:szCs w:val="28"/>
        </w:rPr>
        <w:t>de ser utilizada</w:t>
      </w:r>
      <w:r w:rsidR="00032543" w:rsidRPr="000003BE">
        <w:rPr>
          <w:sz w:val="28"/>
          <w:szCs w:val="28"/>
        </w:rPr>
        <w:t xml:space="preserve"> pelo </w:t>
      </w:r>
      <w:r w:rsidR="000003BE" w:rsidRPr="000003BE">
        <w:rPr>
          <w:sz w:val="28"/>
          <w:szCs w:val="28"/>
        </w:rPr>
        <w:t xml:space="preserve">próprio </w:t>
      </w:r>
      <w:r w:rsidR="00032543" w:rsidRPr="000003BE">
        <w:rPr>
          <w:sz w:val="28"/>
          <w:szCs w:val="28"/>
        </w:rPr>
        <w:t xml:space="preserve">Estado como justificativa para legitimar qualquer ato atentatório à </w:t>
      </w:r>
      <w:r w:rsidR="000003BE" w:rsidRPr="000003BE">
        <w:rPr>
          <w:sz w:val="28"/>
          <w:szCs w:val="28"/>
        </w:rPr>
        <w:t xml:space="preserve">dignidade humana dos indígenas e à </w:t>
      </w:r>
      <w:r w:rsidR="00032543" w:rsidRPr="000003BE">
        <w:rPr>
          <w:sz w:val="28"/>
          <w:szCs w:val="28"/>
        </w:rPr>
        <w:t>posse indígena imemorial.</w:t>
      </w:r>
    </w:p>
    <w:p w:rsidR="00C507D6" w:rsidRPr="000003BE" w:rsidRDefault="00C507D6" w:rsidP="00000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Preocupado com a subsistência das 1750 famílias, </w:t>
      </w:r>
      <w:r w:rsidR="00A352E0">
        <w:rPr>
          <w:sz w:val="28"/>
          <w:szCs w:val="28"/>
        </w:rPr>
        <w:t xml:space="preserve">este Colegiado </w:t>
      </w:r>
      <w:r w:rsidR="00B5333B">
        <w:rPr>
          <w:sz w:val="28"/>
          <w:szCs w:val="28"/>
        </w:rPr>
        <w:t>expedirá ofícios</w:t>
      </w:r>
      <w:r w:rsidR="00A352E0">
        <w:rPr>
          <w:sz w:val="28"/>
          <w:szCs w:val="28"/>
        </w:rPr>
        <w:t xml:space="preserve"> </w:t>
      </w:r>
      <w:r w:rsidR="00B5333B">
        <w:rPr>
          <w:sz w:val="28"/>
          <w:szCs w:val="28"/>
        </w:rPr>
        <w:t>a</w:t>
      </w:r>
      <w:r w:rsidR="00A352E0">
        <w:rPr>
          <w:sz w:val="28"/>
          <w:szCs w:val="28"/>
        </w:rPr>
        <w:t>o Ministério da Justiça e Seg</w:t>
      </w:r>
      <w:r w:rsidR="00B5333B">
        <w:rPr>
          <w:sz w:val="28"/>
          <w:szCs w:val="28"/>
        </w:rPr>
        <w:t>urança Pública, à</w:t>
      </w:r>
      <w:r w:rsidR="00A352E0">
        <w:rPr>
          <w:sz w:val="28"/>
          <w:szCs w:val="28"/>
        </w:rPr>
        <w:t xml:space="preserve"> Funai, </w:t>
      </w:r>
      <w:r w:rsidR="00B5333B">
        <w:rPr>
          <w:sz w:val="28"/>
          <w:szCs w:val="28"/>
        </w:rPr>
        <w:t>a</w:t>
      </w:r>
      <w:r w:rsidR="00A352E0">
        <w:rPr>
          <w:sz w:val="28"/>
          <w:szCs w:val="28"/>
        </w:rPr>
        <w:t>o Ministério da Agricultura, Pecu</w:t>
      </w:r>
      <w:r w:rsidR="00B5333B">
        <w:rPr>
          <w:sz w:val="28"/>
          <w:szCs w:val="28"/>
        </w:rPr>
        <w:t>ária e Abastecimento e à Conab, solicitando providências para a regularização dessa política de combate à fome.</w:t>
      </w:r>
    </w:p>
    <w:p w:rsidR="000003BE" w:rsidRDefault="000003BE" w:rsidP="00032543">
      <w:pPr>
        <w:jc w:val="both"/>
        <w:rPr>
          <w:sz w:val="28"/>
          <w:szCs w:val="28"/>
        </w:rPr>
      </w:pPr>
    </w:p>
    <w:p w:rsidR="00C15609" w:rsidRPr="00C15609" w:rsidRDefault="00C15609" w:rsidP="000003BE">
      <w:pPr>
        <w:jc w:val="center"/>
        <w:rPr>
          <w:sz w:val="28"/>
          <w:szCs w:val="28"/>
        </w:rPr>
      </w:pPr>
      <w:r w:rsidRPr="00C15609">
        <w:rPr>
          <w:sz w:val="28"/>
          <w:szCs w:val="28"/>
        </w:rPr>
        <w:t>Bra</w:t>
      </w:r>
      <w:r w:rsidR="00EC4FF8">
        <w:rPr>
          <w:sz w:val="28"/>
          <w:szCs w:val="28"/>
        </w:rPr>
        <w:t>sília, 5</w:t>
      </w:r>
      <w:r w:rsidRPr="00C15609">
        <w:rPr>
          <w:sz w:val="28"/>
          <w:szCs w:val="28"/>
        </w:rPr>
        <w:t xml:space="preserve"> de </w:t>
      </w:r>
      <w:r w:rsidR="00EC4FF8">
        <w:rPr>
          <w:sz w:val="28"/>
          <w:szCs w:val="28"/>
        </w:rPr>
        <w:t>feverei</w:t>
      </w:r>
      <w:r w:rsidRPr="00C15609">
        <w:rPr>
          <w:sz w:val="28"/>
          <w:szCs w:val="28"/>
        </w:rPr>
        <w:t>ro de 20</w:t>
      </w:r>
      <w:r w:rsidR="00EC4FF8">
        <w:rPr>
          <w:sz w:val="28"/>
          <w:szCs w:val="28"/>
        </w:rPr>
        <w:t>20</w:t>
      </w:r>
    </w:p>
    <w:p w:rsidR="002243E9" w:rsidRPr="002243E9" w:rsidRDefault="002243E9" w:rsidP="000003BE">
      <w:pPr>
        <w:jc w:val="center"/>
        <w:rPr>
          <w:b/>
          <w:sz w:val="28"/>
          <w:szCs w:val="28"/>
        </w:rPr>
      </w:pPr>
      <w:r w:rsidRPr="002243E9">
        <w:rPr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1C01704E" wp14:editId="7E3E1CCD">
            <wp:simplePos x="0" y="0"/>
            <wp:positionH relativeFrom="margin">
              <wp:align>center</wp:align>
            </wp:positionH>
            <wp:positionV relativeFrom="paragraph">
              <wp:posOffset>119733</wp:posOffset>
            </wp:positionV>
            <wp:extent cx="1504950" cy="4191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609" w:rsidRDefault="002243E9" w:rsidP="000003B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Deputado </w:t>
      </w:r>
      <w:r w:rsidR="00C15609" w:rsidRPr="002243E9">
        <w:rPr>
          <w:b/>
          <w:sz w:val="28"/>
          <w:szCs w:val="28"/>
        </w:rPr>
        <w:t>Helder Salomão</w:t>
      </w:r>
    </w:p>
    <w:p w:rsidR="00084947" w:rsidRPr="00C15609" w:rsidRDefault="002243E9" w:rsidP="000003BE">
      <w:pPr>
        <w:spacing w:after="0"/>
        <w:jc w:val="center"/>
      </w:pPr>
      <w:r>
        <w:rPr>
          <w:sz w:val="28"/>
          <w:szCs w:val="28"/>
        </w:rPr>
        <w:t>Presidente</w:t>
      </w:r>
      <w:bookmarkEnd w:id="0"/>
    </w:p>
    <w:sectPr w:rsidR="00084947" w:rsidRPr="00C15609" w:rsidSect="00E1239A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3686" w:right="1080" w:bottom="241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804" w:rsidRDefault="00B31804" w:rsidP="00FC7D15">
      <w:pPr>
        <w:spacing w:after="0" w:line="240" w:lineRule="auto"/>
      </w:pPr>
      <w:r>
        <w:separator/>
      </w:r>
    </w:p>
  </w:endnote>
  <w:endnote w:type="continuationSeparator" w:id="0">
    <w:p w:rsidR="00B31804" w:rsidRDefault="00B31804" w:rsidP="00FC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758" w:rsidRPr="006C5573" w:rsidRDefault="00672758" w:rsidP="006C5573">
    <w:pPr>
      <w:pStyle w:val="Rodap"/>
      <w:ind w:right="-5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804" w:rsidRDefault="00B31804" w:rsidP="00FC7D15">
      <w:pPr>
        <w:spacing w:after="0" w:line="240" w:lineRule="auto"/>
      </w:pPr>
      <w:r>
        <w:separator/>
      </w:r>
    </w:p>
  </w:footnote>
  <w:footnote w:type="continuationSeparator" w:id="0">
    <w:p w:rsidR="00B31804" w:rsidRDefault="00B31804" w:rsidP="00FC7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B4" w:rsidRDefault="00B3180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6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F7C" w:rsidRDefault="00D15F73" w:rsidP="004D2D2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688932" y="0"/>
          <wp:positionH relativeFrom="column">
            <wp:align>center</wp:align>
          </wp:positionH>
          <wp:positionV relativeFrom="page">
            <wp:posOffset>225468</wp:posOffset>
          </wp:positionV>
          <wp:extent cx="7232042" cy="10229841"/>
          <wp:effectExtent l="0" t="0" r="6985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042" cy="102298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B4" w:rsidRDefault="00B3180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5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BEE"/>
    <w:rsid w:val="000003BE"/>
    <w:rsid w:val="00032543"/>
    <w:rsid w:val="00035B69"/>
    <w:rsid w:val="00051FB4"/>
    <w:rsid w:val="00084947"/>
    <w:rsid w:val="000F2D15"/>
    <w:rsid w:val="00110D5A"/>
    <w:rsid w:val="001B7AD9"/>
    <w:rsid w:val="00217B2D"/>
    <w:rsid w:val="002243E9"/>
    <w:rsid w:val="002C1CAF"/>
    <w:rsid w:val="002F0631"/>
    <w:rsid w:val="0030035A"/>
    <w:rsid w:val="00401405"/>
    <w:rsid w:val="00460020"/>
    <w:rsid w:val="004A0AD9"/>
    <w:rsid w:val="004B79B4"/>
    <w:rsid w:val="004D2D28"/>
    <w:rsid w:val="005357A2"/>
    <w:rsid w:val="005B7BEE"/>
    <w:rsid w:val="00611AEE"/>
    <w:rsid w:val="00614273"/>
    <w:rsid w:val="0064014C"/>
    <w:rsid w:val="00672758"/>
    <w:rsid w:val="006C5573"/>
    <w:rsid w:val="00746E97"/>
    <w:rsid w:val="00781D38"/>
    <w:rsid w:val="008324A0"/>
    <w:rsid w:val="0083355C"/>
    <w:rsid w:val="008B77D9"/>
    <w:rsid w:val="00976B2E"/>
    <w:rsid w:val="00992E0D"/>
    <w:rsid w:val="009E21F4"/>
    <w:rsid w:val="009F0817"/>
    <w:rsid w:val="00A352E0"/>
    <w:rsid w:val="00A36CAE"/>
    <w:rsid w:val="00A70F9C"/>
    <w:rsid w:val="00AD5745"/>
    <w:rsid w:val="00B31804"/>
    <w:rsid w:val="00B5333B"/>
    <w:rsid w:val="00BA25C5"/>
    <w:rsid w:val="00BB31E8"/>
    <w:rsid w:val="00BE6F07"/>
    <w:rsid w:val="00C15609"/>
    <w:rsid w:val="00C507D6"/>
    <w:rsid w:val="00D014EC"/>
    <w:rsid w:val="00D15F73"/>
    <w:rsid w:val="00D451B3"/>
    <w:rsid w:val="00DA4736"/>
    <w:rsid w:val="00E1239A"/>
    <w:rsid w:val="00E32829"/>
    <w:rsid w:val="00E76594"/>
    <w:rsid w:val="00EB7F7C"/>
    <w:rsid w:val="00EC4FF8"/>
    <w:rsid w:val="00F33E82"/>
    <w:rsid w:val="00F73EBE"/>
    <w:rsid w:val="00F7797D"/>
    <w:rsid w:val="00F97662"/>
    <w:rsid w:val="00FC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143DD61-D291-4B25-8416-FB8B7249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7D15"/>
  </w:style>
  <w:style w:type="paragraph" w:styleId="Rodap">
    <w:name w:val="footer"/>
    <w:basedOn w:val="Normal"/>
    <w:link w:val="Rodap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7D15"/>
  </w:style>
  <w:style w:type="paragraph" w:styleId="Textodebalo">
    <w:name w:val="Balloon Text"/>
    <w:basedOn w:val="Normal"/>
    <w:link w:val="TextodebaloChar"/>
    <w:uiPriority w:val="99"/>
    <w:semiHidden/>
    <w:unhideWhenUsed/>
    <w:rsid w:val="00FC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dos Deputados</dc:creator>
  <cp:lastModifiedBy>Elen Pedro Calvi Filho</cp:lastModifiedBy>
  <cp:revision>2</cp:revision>
  <cp:lastPrinted>2016-01-27T17:35:00Z</cp:lastPrinted>
  <dcterms:created xsi:type="dcterms:W3CDTF">2020-02-05T21:58:00Z</dcterms:created>
  <dcterms:modified xsi:type="dcterms:W3CDTF">2020-02-05T21:58:00Z</dcterms:modified>
</cp:coreProperties>
</file>