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EC5" w:rsidRPr="00267702" w:rsidRDefault="00617AC1" w:rsidP="00BF2EC5">
      <w:pPr>
        <w:spacing w:after="0" w:line="240" w:lineRule="auto"/>
        <w:jc w:val="center"/>
        <w:rPr>
          <w:rFonts w:ascii="Arial" w:hAnsi="Arial" w:cs="Arial"/>
          <w:b/>
          <w:sz w:val="48"/>
          <w:szCs w:val="48"/>
        </w:rPr>
      </w:pPr>
      <w:r w:rsidRPr="00267702">
        <w:rPr>
          <w:rFonts w:ascii="Arial" w:hAnsi="Arial" w:cs="Arial"/>
          <w:b/>
          <w:sz w:val="48"/>
          <w:szCs w:val="48"/>
        </w:rPr>
        <w:t xml:space="preserve">Outorga da Medalha Mietta Santiago – Agraciados </w:t>
      </w:r>
    </w:p>
    <w:p w:rsidR="00617AC1" w:rsidRDefault="00617AC1" w:rsidP="00BF2EC5">
      <w:pPr>
        <w:spacing w:after="0" w:line="240" w:lineRule="auto"/>
        <w:jc w:val="center"/>
        <w:rPr>
          <w:rFonts w:ascii="Arial" w:hAnsi="Arial" w:cs="Arial"/>
          <w:b/>
          <w:sz w:val="28"/>
          <w:szCs w:val="28"/>
        </w:rPr>
      </w:pPr>
    </w:p>
    <w:p w:rsidR="00617AC1" w:rsidRDefault="00617AC1" w:rsidP="00BF2EC5">
      <w:pPr>
        <w:spacing w:after="0" w:line="240" w:lineRule="auto"/>
        <w:jc w:val="center"/>
        <w:rPr>
          <w:rFonts w:ascii="Arial" w:hAnsi="Arial" w:cs="Arial"/>
          <w:b/>
          <w:sz w:val="28"/>
          <w:szCs w:val="28"/>
        </w:rPr>
      </w:pPr>
    </w:p>
    <w:p w:rsidR="00617AC1" w:rsidRPr="00617AC1" w:rsidRDefault="00617AC1" w:rsidP="00BF2EC5">
      <w:pPr>
        <w:spacing w:after="0" w:line="240" w:lineRule="auto"/>
        <w:jc w:val="center"/>
        <w:rPr>
          <w:rFonts w:ascii="Arial" w:hAnsi="Arial" w:cs="Arial"/>
          <w:b/>
          <w:sz w:val="28"/>
          <w:szCs w:val="28"/>
        </w:rPr>
      </w:pPr>
    </w:p>
    <w:p w:rsidR="00617AC1" w:rsidRPr="00F8525A" w:rsidRDefault="00617AC1" w:rsidP="00BF2EC5">
      <w:pPr>
        <w:spacing w:after="0" w:line="240" w:lineRule="auto"/>
        <w:jc w:val="center"/>
        <w:rPr>
          <w:rFonts w:ascii="Arial" w:hAnsi="Arial" w:cs="Arial"/>
          <w:b/>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6"/>
        <w:gridCol w:w="8647"/>
        <w:gridCol w:w="3118"/>
      </w:tblGrid>
      <w:tr w:rsidR="008B5956" w:rsidRPr="004F279F" w:rsidTr="008B5956">
        <w:trPr>
          <w:trHeight w:val="478"/>
        </w:trPr>
        <w:tc>
          <w:tcPr>
            <w:tcW w:w="15446" w:type="dxa"/>
            <w:gridSpan w:val="4"/>
            <w:shd w:val="clear" w:color="auto" w:fill="FFD966" w:themeFill="accent4" w:themeFillTint="99"/>
            <w:vAlign w:val="center"/>
          </w:tcPr>
          <w:p w:rsidR="008B5956" w:rsidRPr="004F279F" w:rsidRDefault="008B5956" w:rsidP="00FB091D">
            <w:pPr>
              <w:autoSpaceDE w:val="0"/>
              <w:autoSpaceDN w:val="0"/>
              <w:adjustRightInd w:val="0"/>
              <w:spacing w:after="0" w:line="240" w:lineRule="auto"/>
              <w:rPr>
                <w:rFonts w:ascii="Arial" w:hAnsi="Arial" w:cs="Arial"/>
                <w:sz w:val="20"/>
                <w:szCs w:val="20"/>
              </w:rPr>
            </w:pPr>
            <w:r w:rsidRPr="00125041">
              <w:rPr>
                <w:rFonts w:ascii="Arial" w:hAnsi="Arial" w:cs="Arial"/>
                <w:b/>
                <w:sz w:val="24"/>
                <w:szCs w:val="24"/>
              </w:rPr>
              <w:t xml:space="preserve">Agraciados Medalha Mietta Santiago </w:t>
            </w:r>
            <w:r>
              <w:rPr>
                <w:rFonts w:ascii="Arial" w:hAnsi="Arial" w:cs="Arial"/>
                <w:b/>
                <w:sz w:val="24"/>
                <w:szCs w:val="24"/>
              </w:rPr>
              <w:t>2017 - Lançamento</w:t>
            </w:r>
          </w:p>
        </w:tc>
      </w:tr>
      <w:tr w:rsidR="00BF2EC5" w:rsidRPr="004F279F" w:rsidTr="00D05F6A">
        <w:trPr>
          <w:trHeight w:val="478"/>
        </w:trPr>
        <w:tc>
          <w:tcPr>
            <w:tcW w:w="3085" w:type="dxa"/>
            <w:shd w:val="clear" w:color="auto" w:fill="A8D08D" w:themeFill="accent6" w:themeFillTint="99"/>
            <w:vAlign w:val="center"/>
          </w:tcPr>
          <w:p w:rsidR="00BF2EC5" w:rsidRPr="00125041" w:rsidRDefault="00BF2EC5" w:rsidP="00FB091D">
            <w:pPr>
              <w:spacing w:after="0" w:line="240" w:lineRule="auto"/>
              <w:rPr>
                <w:rFonts w:ascii="Arial" w:hAnsi="Arial" w:cs="Arial"/>
                <w:b/>
                <w:sz w:val="24"/>
                <w:szCs w:val="24"/>
              </w:rPr>
            </w:pPr>
            <w:r w:rsidRPr="00125041">
              <w:rPr>
                <w:rFonts w:ascii="Arial" w:hAnsi="Arial" w:cs="Arial"/>
                <w:b/>
                <w:sz w:val="24"/>
                <w:szCs w:val="24"/>
              </w:rPr>
              <w:t>Medalha Platina</w:t>
            </w:r>
          </w:p>
        </w:tc>
        <w:tc>
          <w:tcPr>
            <w:tcW w:w="12361" w:type="dxa"/>
            <w:gridSpan w:val="3"/>
            <w:shd w:val="clear" w:color="auto" w:fill="A8D08D" w:themeFill="accent6" w:themeFillTint="99"/>
            <w:vAlign w:val="center"/>
          </w:tcPr>
          <w:p w:rsidR="00BF2EC5" w:rsidRPr="004F279F" w:rsidRDefault="00BF2EC5" w:rsidP="00FB091D">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pessoas (homens e mulheres), instituição ou entidade, campanha, programa ou movimento de cunho social, civil ou militar, nacional ou estrangeiro.</w:t>
            </w:r>
          </w:p>
        </w:tc>
      </w:tr>
      <w:tr w:rsidR="00BF2EC5" w:rsidRPr="00BD125D" w:rsidTr="00D05F6A">
        <w:trPr>
          <w:trHeight w:val="413"/>
        </w:trPr>
        <w:tc>
          <w:tcPr>
            <w:tcW w:w="3681" w:type="dxa"/>
            <w:gridSpan w:val="2"/>
            <w:shd w:val="clear" w:color="auto" w:fill="A8D08D" w:themeFill="accent6" w:themeFillTint="99"/>
            <w:vAlign w:val="center"/>
          </w:tcPr>
          <w:p w:rsidR="00BF2EC5" w:rsidRPr="00BD125D" w:rsidRDefault="00BF2EC5" w:rsidP="00FB091D">
            <w:pPr>
              <w:spacing w:after="0" w:line="240" w:lineRule="auto"/>
              <w:jc w:val="center"/>
              <w:rPr>
                <w:rFonts w:ascii="Arial" w:hAnsi="Arial" w:cs="Arial"/>
                <w:b/>
                <w:szCs w:val="20"/>
              </w:rPr>
            </w:pPr>
            <w:r w:rsidRPr="00BD125D">
              <w:rPr>
                <w:rFonts w:ascii="Arial" w:hAnsi="Arial" w:cs="Arial"/>
                <w:b/>
                <w:szCs w:val="20"/>
              </w:rPr>
              <w:t>Indicação</w:t>
            </w:r>
          </w:p>
        </w:tc>
        <w:tc>
          <w:tcPr>
            <w:tcW w:w="8647" w:type="dxa"/>
            <w:shd w:val="clear" w:color="auto" w:fill="A8D08D" w:themeFill="accent6" w:themeFillTint="99"/>
            <w:vAlign w:val="center"/>
          </w:tcPr>
          <w:p w:rsidR="00BF2EC5" w:rsidRPr="00BD125D" w:rsidRDefault="00BF2EC5" w:rsidP="00FB091D">
            <w:pPr>
              <w:spacing w:after="0" w:line="240" w:lineRule="auto"/>
              <w:jc w:val="center"/>
              <w:rPr>
                <w:rFonts w:ascii="Arial" w:hAnsi="Arial" w:cs="Arial"/>
                <w:b/>
                <w:szCs w:val="20"/>
              </w:rPr>
            </w:pPr>
            <w:r>
              <w:rPr>
                <w:rFonts w:ascii="Arial" w:hAnsi="Arial" w:cs="Arial"/>
                <w:b/>
                <w:szCs w:val="20"/>
              </w:rPr>
              <w:t>Agraciadas</w:t>
            </w:r>
          </w:p>
        </w:tc>
        <w:tc>
          <w:tcPr>
            <w:tcW w:w="3118" w:type="dxa"/>
            <w:shd w:val="clear" w:color="auto" w:fill="A8D08D" w:themeFill="accent6" w:themeFillTint="99"/>
            <w:vAlign w:val="center"/>
          </w:tcPr>
          <w:p w:rsidR="00BF2EC5" w:rsidRPr="00BD125D" w:rsidRDefault="00BF2EC5" w:rsidP="00FB091D">
            <w:pPr>
              <w:spacing w:after="0" w:line="240" w:lineRule="auto"/>
              <w:jc w:val="center"/>
              <w:rPr>
                <w:rFonts w:ascii="Arial" w:hAnsi="Arial" w:cs="Arial"/>
                <w:b/>
                <w:szCs w:val="20"/>
              </w:rPr>
            </w:pPr>
            <w:r w:rsidRPr="00BD125D">
              <w:rPr>
                <w:rFonts w:ascii="Arial" w:hAnsi="Arial" w:cs="Arial"/>
                <w:b/>
                <w:szCs w:val="20"/>
              </w:rPr>
              <w:t>Medalha</w:t>
            </w:r>
          </w:p>
        </w:tc>
      </w:tr>
      <w:tr w:rsidR="00BF2EC5" w:rsidRPr="001249D4" w:rsidTr="00D05F6A">
        <w:tc>
          <w:tcPr>
            <w:tcW w:w="3681" w:type="dxa"/>
            <w:gridSpan w:val="2"/>
            <w:shd w:val="clear" w:color="auto" w:fill="auto"/>
            <w:vAlign w:val="center"/>
          </w:tcPr>
          <w:p w:rsidR="00BF2EC5" w:rsidRPr="001249D4" w:rsidRDefault="00BF2EC5" w:rsidP="00FB091D">
            <w:pPr>
              <w:spacing w:before="60" w:after="60" w:line="240" w:lineRule="auto"/>
              <w:rPr>
                <w:rFonts w:ascii="Arial" w:hAnsi="Arial" w:cs="Arial"/>
                <w:sz w:val="20"/>
                <w:szCs w:val="20"/>
              </w:rPr>
            </w:pPr>
            <w:r>
              <w:rPr>
                <w:rFonts w:ascii="Arial" w:hAnsi="Arial" w:cs="Arial"/>
                <w:sz w:val="20"/>
                <w:szCs w:val="20"/>
              </w:rPr>
              <w:t>Câmara dos Deputados</w:t>
            </w:r>
          </w:p>
        </w:tc>
        <w:tc>
          <w:tcPr>
            <w:tcW w:w="8647" w:type="dxa"/>
            <w:shd w:val="clear" w:color="auto" w:fill="auto"/>
            <w:vAlign w:val="center"/>
          </w:tcPr>
          <w:p w:rsidR="00617AC1" w:rsidRDefault="00617AC1" w:rsidP="00617AC1">
            <w:pPr>
              <w:autoSpaceDE w:val="0"/>
              <w:autoSpaceDN w:val="0"/>
              <w:spacing w:line="360" w:lineRule="auto"/>
              <w:jc w:val="both"/>
              <w:rPr>
                <w:rFonts w:ascii="Arial" w:hAnsi="Arial" w:cs="Arial"/>
                <w:sz w:val="24"/>
                <w:szCs w:val="24"/>
              </w:rPr>
            </w:pPr>
          </w:p>
          <w:p w:rsidR="00617AC1" w:rsidRPr="00617AC1" w:rsidRDefault="00617AC1" w:rsidP="00D05F6A">
            <w:pPr>
              <w:autoSpaceDE w:val="0"/>
              <w:autoSpaceDN w:val="0"/>
              <w:spacing w:line="240" w:lineRule="auto"/>
              <w:jc w:val="both"/>
              <w:rPr>
                <w:rFonts w:ascii="Arial" w:hAnsi="Arial" w:cs="Arial"/>
                <w:sz w:val="20"/>
                <w:szCs w:val="20"/>
              </w:rPr>
            </w:pPr>
            <w:r w:rsidRPr="00D05F6A">
              <w:rPr>
                <w:rFonts w:ascii="Arial" w:hAnsi="Arial" w:cs="Arial"/>
                <w:b/>
                <w:sz w:val="24"/>
                <w:szCs w:val="24"/>
                <w:lang w:eastAsia="pt-BR"/>
              </w:rPr>
              <w:t>Maria Ernestina Carneiro Santiago de Souza - Mietta Santiago.</w:t>
            </w:r>
            <w:r w:rsidRPr="00617AC1">
              <w:rPr>
                <w:rFonts w:ascii="Arial" w:hAnsi="Arial" w:cs="Arial"/>
                <w:sz w:val="20"/>
                <w:szCs w:val="20"/>
              </w:rPr>
              <w:t xml:space="preserve"> </w:t>
            </w:r>
            <w:r w:rsidR="00D05F6A">
              <w:rPr>
                <w:rFonts w:ascii="Arial" w:hAnsi="Arial" w:cs="Arial"/>
                <w:sz w:val="20"/>
                <w:szCs w:val="20"/>
              </w:rPr>
              <w:t xml:space="preserve"> </w:t>
            </w:r>
            <w:r w:rsidRPr="00617AC1">
              <w:rPr>
                <w:rFonts w:ascii="Arial" w:hAnsi="Arial" w:cs="Arial"/>
                <w:sz w:val="20"/>
                <w:szCs w:val="20"/>
              </w:rPr>
              <w:t xml:space="preserve">Natural de Varginha do estado de Minas Gerais, foi escritora e advogada e a primeira mulher a exercer plenamente os direitos políticos no Brasil. </w:t>
            </w:r>
          </w:p>
          <w:p w:rsidR="00BF2EC5" w:rsidRPr="001249D4" w:rsidRDefault="00BF2EC5" w:rsidP="00FB091D">
            <w:pPr>
              <w:spacing w:before="60" w:after="60" w:line="240" w:lineRule="auto"/>
              <w:rPr>
                <w:rFonts w:ascii="Arial" w:hAnsi="Arial" w:cs="Arial"/>
                <w:sz w:val="20"/>
                <w:szCs w:val="20"/>
              </w:rPr>
            </w:pPr>
          </w:p>
        </w:tc>
        <w:tc>
          <w:tcPr>
            <w:tcW w:w="3118" w:type="dxa"/>
            <w:shd w:val="clear" w:color="auto" w:fill="auto"/>
            <w:vAlign w:val="center"/>
          </w:tcPr>
          <w:p w:rsidR="00BF2EC5" w:rsidRPr="00D05F6A" w:rsidRDefault="00BF2EC5" w:rsidP="00FB091D">
            <w:pPr>
              <w:spacing w:before="60" w:after="60" w:line="240" w:lineRule="auto"/>
              <w:jc w:val="center"/>
              <w:rPr>
                <w:rFonts w:ascii="Arial" w:hAnsi="Arial" w:cs="Arial"/>
                <w:b/>
                <w:sz w:val="24"/>
                <w:szCs w:val="24"/>
              </w:rPr>
            </w:pPr>
            <w:r w:rsidRPr="00D05F6A">
              <w:rPr>
                <w:rFonts w:ascii="Arial" w:hAnsi="Arial" w:cs="Arial"/>
                <w:b/>
                <w:sz w:val="24"/>
                <w:szCs w:val="24"/>
              </w:rPr>
              <w:t>Platina</w:t>
            </w:r>
          </w:p>
        </w:tc>
      </w:tr>
      <w:tr w:rsidR="00BF2EC5" w:rsidRPr="001249D4" w:rsidTr="00D05F6A">
        <w:tc>
          <w:tcPr>
            <w:tcW w:w="3681" w:type="dxa"/>
            <w:gridSpan w:val="2"/>
            <w:shd w:val="clear" w:color="auto" w:fill="auto"/>
            <w:vAlign w:val="center"/>
          </w:tcPr>
          <w:p w:rsidR="00BF2EC5" w:rsidRDefault="00BF2EC5" w:rsidP="00BF2EC5">
            <w:pPr>
              <w:spacing w:before="60" w:after="60" w:line="240" w:lineRule="auto"/>
              <w:rPr>
                <w:rFonts w:ascii="Arial" w:hAnsi="Arial" w:cs="Arial"/>
                <w:sz w:val="20"/>
                <w:szCs w:val="20"/>
              </w:rPr>
            </w:pPr>
            <w:r>
              <w:rPr>
                <w:rFonts w:ascii="Arial" w:hAnsi="Arial" w:cs="Arial"/>
                <w:sz w:val="20"/>
                <w:szCs w:val="20"/>
              </w:rPr>
              <w:t xml:space="preserve">Dep. Dâmina Pereira </w:t>
            </w:r>
          </w:p>
        </w:tc>
        <w:tc>
          <w:tcPr>
            <w:tcW w:w="8647" w:type="dxa"/>
            <w:shd w:val="clear" w:color="auto" w:fill="auto"/>
            <w:vAlign w:val="center"/>
          </w:tcPr>
          <w:p w:rsidR="00D05F6A" w:rsidRDefault="00D05F6A" w:rsidP="00D05F6A">
            <w:pPr>
              <w:pStyle w:val="TextosemFormatao"/>
              <w:jc w:val="both"/>
              <w:rPr>
                <w:rFonts w:ascii="Arial" w:hAnsi="Arial" w:cs="Arial"/>
                <w:b/>
                <w:sz w:val="24"/>
                <w:szCs w:val="24"/>
                <w:lang w:eastAsia="pt-BR"/>
              </w:rPr>
            </w:pPr>
          </w:p>
          <w:p w:rsidR="00D05F6A" w:rsidRDefault="00D05F6A" w:rsidP="00D05F6A">
            <w:pPr>
              <w:pStyle w:val="TextosemFormatao"/>
              <w:jc w:val="both"/>
              <w:rPr>
                <w:rFonts w:ascii="Arial" w:hAnsi="Arial" w:cs="Arial"/>
                <w:b/>
                <w:sz w:val="24"/>
                <w:szCs w:val="24"/>
                <w:lang w:eastAsia="pt-BR"/>
              </w:rPr>
            </w:pPr>
            <w:r>
              <w:rPr>
                <w:rFonts w:ascii="Arial" w:hAnsi="Arial" w:cs="Arial"/>
                <w:b/>
                <w:sz w:val="24"/>
                <w:szCs w:val="24"/>
                <w:lang w:eastAsia="pt-BR"/>
              </w:rPr>
              <w:t>Juiz Bem-Hur Viza</w:t>
            </w:r>
          </w:p>
          <w:p w:rsidR="00BF2EC5" w:rsidRPr="00BF2EC5" w:rsidRDefault="00BF2EC5" w:rsidP="00617AC1">
            <w:pPr>
              <w:jc w:val="both"/>
              <w:rPr>
                <w:rFonts w:ascii="Arial" w:hAnsi="Arial" w:cs="Arial"/>
                <w:sz w:val="20"/>
                <w:szCs w:val="20"/>
              </w:rPr>
            </w:pPr>
            <w:r>
              <w:rPr>
                <w:rFonts w:ascii="Arial" w:hAnsi="Arial" w:cs="Arial"/>
                <w:sz w:val="20"/>
                <w:szCs w:val="20"/>
              </w:rPr>
              <w:t xml:space="preserve">Pelo </w:t>
            </w:r>
            <w:r w:rsidRPr="00BF2EC5">
              <w:rPr>
                <w:rFonts w:ascii="Arial" w:hAnsi="Arial" w:cs="Arial"/>
                <w:sz w:val="20"/>
                <w:szCs w:val="20"/>
              </w:rPr>
              <w:t>o reconhecimento da Bancada Feminina pelos seus relevantes serviços prestados à nação brasileira ao longo de sua vida de magistrado, pautada pela coragem e firmeza na defesa dos direitos das mulheres. É também um reconhecimento pela colaboração de sempre na parceria entre o Po</w:t>
            </w:r>
            <w:r w:rsidR="0095219C">
              <w:rPr>
                <w:rFonts w:ascii="Arial" w:hAnsi="Arial" w:cs="Arial"/>
                <w:sz w:val="20"/>
                <w:szCs w:val="20"/>
              </w:rPr>
              <w:t xml:space="preserve">der Legislativo e o Judiciário. </w:t>
            </w:r>
          </w:p>
          <w:p w:rsidR="00BF2EC5" w:rsidRPr="001249D4" w:rsidRDefault="00BF2EC5" w:rsidP="00FB091D">
            <w:pPr>
              <w:spacing w:before="60" w:after="60" w:line="240" w:lineRule="auto"/>
              <w:rPr>
                <w:rFonts w:ascii="Arial" w:hAnsi="Arial" w:cs="Arial"/>
                <w:sz w:val="20"/>
                <w:szCs w:val="20"/>
              </w:rPr>
            </w:pPr>
          </w:p>
        </w:tc>
        <w:tc>
          <w:tcPr>
            <w:tcW w:w="3118" w:type="dxa"/>
            <w:shd w:val="clear" w:color="auto" w:fill="auto"/>
            <w:vAlign w:val="center"/>
          </w:tcPr>
          <w:p w:rsidR="00BF2EC5" w:rsidRDefault="00BF2EC5" w:rsidP="00FB091D">
            <w:pPr>
              <w:spacing w:before="60" w:after="60" w:line="240" w:lineRule="auto"/>
              <w:jc w:val="center"/>
              <w:rPr>
                <w:rFonts w:ascii="Arial" w:hAnsi="Arial" w:cs="Arial"/>
                <w:sz w:val="20"/>
                <w:szCs w:val="20"/>
              </w:rPr>
            </w:pPr>
            <w:r w:rsidRPr="00D05F6A">
              <w:rPr>
                <w:rFonts w:ascii="Arial" w:hAnsi="Arial" w:cs="Arial"/>
                <w:b/>
                <w:sz w:val="24"/>
                <w:szCs w:val="24"/>
              </w:rPr>
              <w:t xml:space="preserve">Platina </w:t>
            </w:r>
          </w:p>
        </w:tc>
      </w:tr>
    </w:tbl>
    <w:p w:rsidR="00BF2EC5" w:rsidRDefault="00BF2EC5"/>
    <w:p w:rsidR="00D05F6A" w:rsidRDefault="00D05F6A"/>
    <w:p w:rsidR="00D05F6A" w:rsidRDefault="00D05F6A"/>
    <w:p w:rsidR="00D05F6A" w:rsidRDefault="00D05F6A"/>
    <w:p w:rsidR="00D05F6A" w:rsidRDefault="00D05F6A"/>
    <w:p w:rsidR="00D05F6A" w:rsidRDefault="00D05F6A"/>
    <w:p w:rsidR="00BF2EC5" w:rsidRPr="00F8525A" w:rsidRDefault="00BF2EC5" w:rsidP="00BF2EC5">
      <w:pPr>
        <w:spacing w:after="0" w:line="240" w:lineRule="auto"/>
        <w:jc w:val="center"/>
        <w:rPr>
          <w:rFonts w:ascii="Arial" w:hAnsi="Arial" w:cs="Arial"/>
          <w:b/>
        </w:rPr>
      </w:pPr>
    </w:p>
    <w:p w:rsidR="00BF2EC5" w:rsidRPr="008D3BEC" w:rsidRDefault="00BF2EC5" w:rsidP="00BF2EC5">
      <w:pPr>
        <w:spacing w:after="0" w:line="240" w:lineRule="auto"/>
        <w:rPr>
          <w:rFonts w:ascii="Arial" w:hAnsi="Arial" w:cs="Arial"/>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647"/>
        <w:gridCol w:w="3118"/>
      </w:tblGrid>
      <w:tr w:rsidR="003C453E" w:rsidRPr="004F279F" w:rsidTr="008B5956">
        <w:trPr>
          <w:trHeight w:val="478"/>
        </w:trPr>
        <w:tc>
          <w:tcPr>
            <w:tcW w:w="15446" w:type="dxa"/>
            <w:gridSpan w:val="3"/>
            <w:shd w:val="clear" w:color="auto" w:fill="FFD966" w:themeFill="accent4" w:themeFillTint="99"/>
            <w:vAlign w:val="center"/>
          </w:tcPr>
          <w:p w:rsidR="003C453E" w:rsidRPr="004F279F" w:rsidRDefault="008B5956" w:rsidP="00FB091D">
            <w:pPr>
              <w:autoSpaceDE w:val="0"/>
              <w:autoSpaceDN w:val="0"/>
              <w:adjustRightInd w:val="0"/>
              <w:spacing w:after="0" w:line="240" w:lineRule="auto"/>
              <w:rPr>
                <w:rFonts w:ascii="Arial" w:hAnsi="Arial" w:cs="Arial"/>
                <w:sz w:val="20"/>
                <w:szCs w:val="20"/>
              </w:rPr>
            </w:pPr>
            <w:r w:rsidRPr="00125041">
              <w:rPr>
                <w:rFonts w:ascii="Arial" w:hAnsi="Arial" w:cs="Arial"/>
                <w:b/>
                <w:sz w:val="24"/>
                <w:szCs w:val="24"/>
              </w:rPr>
              <w:t xml:space="preserve">Agraciados Medalha Mietta Santiago </w:t>
            </w:r>
            <w:r>
              <w:rPr>
                <w:rFonts w:ascii="Arial" w:hAnsi="Arial" w:cs="Arial"/>
                <w:b/>
                <w:sz w:val="24"/>
                <w:szCs w:val="24"/>
              </w:rPr>
              <w:t>2018</w:t>
            </w:r>
          </w:p>
        </w:tc>
      </w:tr>
      <w:tr w:rsidR="00BF2EC5" w:rsidRPr="004F279F" w:rsidTr="003C453E">
        <w:trPr>
          <w:trHeight w:val="478"/>
        </w:trPr>
        <w:tc>
          <w:tcPr>
            <w:tcW w:w="3681" w:type="dxa"/>
            <w:shd w:val="clear" w:color="auto" w:fill="A8D08D" w:themeFill="accent6" w:themeFillTint="99"/>
            <w:vAlign w:val="center"/>
          </w:tcPr>
          <w:p w:rsidR="00BF2EC5" w:rsidRPr="00125041" w:rsidRDefault="00BF2EC5" w:rsidP="00FB091D">
            <w:pPr>
              <w:spacing w:after="0" w:line="240" w:lineRule="auto"/>
              <w:rPr>
                <w:rFonts w:ascii="Arial" w:hAnsi="Arial" w:cs="Arial"/>
                <w:b/>
                <w:sz w:val="24"/>
                <w:szCs w:val="24"/>
              </w:rPr>
            </w:pPr>
            <w:r w:rsidRPr="00125041">
              <w:rPr>
                <w:rFonts w:ascii="Arial" w:hAnsi="Arial" w:cs="Arial"/>
                <w:b/>
                <w:sz w:val="24"/>
                <w:szCs w:val="24"/>
              </w:rPr>
              <w:t>Medalha Platina</w:t>
            </w:r>
          </w:p>
        </w:tc>
        <w:tc>
          <w:tcPr>
            <w:tcW w:w="11765" w:type="dxa"/>
            <w:gridSpan w:val="2"/>
            <w:shd w:val="clear" w:color="auto" w:fill="A8D08D" w:themeFill="accent6" w:themeFillTint="99"/>
            <w:vAlign w:val="center"/>
          </w:tcPr>
          <w:p w:rsidR="00BF2EC5" w:rsidRPr="004F279F" w:rsidRDefault="00BF2EC5" w:rsidP="00FB091D">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pessoas (homens e mulheres), instituição ou entidade, campanha, programa ou movimento de cunho social, civil ou militar, nacional ou estrangeiro.</w:t>
            </w:r>
          </w:p>
        </w:tc>
      </w:tr>
      <w:tr w:rsidR="00BF2EC5" w:rsidRPr="00BD125D" w:rsidTr="00D05F6A">
        <w:trPr>
          <w:trHeight w:val="413"/>
        </w:trPr>
        <w:tc>
          <w:tcPr>
            <w:tcW w:w="3681" w:type="dxa"/>
            <w:shd w:val="clear" w:color="auto" w:fill="A8D08D" w:themeFill="accent6" w:themeFillTint="99"/>
            <w:vAlign w:val="center"/>
          </w:tcPr>
          <w:p w:rsidR="00BF2EC5" w:rsidRPr="00BD125D" w:rsidRDefault="00BF2EC5" w:rsidP="00FB091D">
            <w:pPr>
              <w:spacing w:after="0" w:line="240" w:lineRule="auto"/>
              <w:jc w:val="center"/>
              <w:rPr>
                <w:rFonts w:ascii="Arial" w:hAnsi="Arial" w:cs="Arial"/>
                <w:b/>
                <w:szCs w:val="20"/>
              </w:rPr>
            </w:pPr>
            <w:r w:rsidRPr="00BD125D">
              <w:rPr>
                <w:rFonts w:ascii="Arial" w:hAnsi="Arial" w:cs="Arial"/>
                <w:b/>
                <w:szCs w:val="20"/>
              </w:rPr>
              <w:t>Indicação</w:t>
            </w:r>
          </w:p>
        </w:tc>
        <w:tc>
          <w:tcPr>
            <w:tcW w:w="8647" w:type="dxa"/>
            <w:shd w:val="clear" w:color="auto" w:fill="A8D08D" w:themeFill="accent6" w:themeFillTint="99"/>
            <w:vAlign w:val="center"/>
          </w:tcPr>
          <w:p w:rsidR="00BF2EC5" w:rsidRPr="00BD125D" w:rsidRDefault="00BF2EC5" w:rsidP="00FB091D">
            <w:pPr>
              <w:spacing w:after="0" w:line="240" w:lineRule="auto"/>
              <w:jc w:val="center"/>
              <w:rPr>
                <w:rFonts w:ascii="Arial" w:hAnsi="Arial" w:cs="Arial"/>
                <w:b/>
                <w:szCs w:val="20"/>
              </w:rPr>
            </w:pPr>
            <w:r>
              <w:rPr>
                <w:rFonts w:ascii="Arial" w:hAnsi="Arial" w:cs="Arial"/>
                <w:b/>
                <w:szCs w:val="20"/>
              </w:rPr>
              <w:t>Agraciadas</w:t>
            </w:r>
          </w:p>
        </w:tc>
        <w:tc>
          <w:tcPr>
            <w:tcW w:w="3118" w:type="dxa"/>
            <w:shd w:val="clear" w:color="auto" w:fill="A8D08D" w:themeFill="accent6" w:themeFillTint="99"/>
            <w:vAlign w:val="center"/>
          </w:tcPr>
          <w:p w:rsidR="00BF2EC5" w:rsidRPr="00BD125D" w:rsidRDefault="00BF2EC5" w:rsidP="00FB091D">
            <w:pPr>
              <w:spacing w:after="0" w:line="240" w:lineRule="auto"/>
              <w:jc w:val="center"/>
              <w:rPr>
                <w:rFonts w:ascii="Arial" w:hAnsi="Arial" w:cs="Arial"/>
                <w:b/>
                <w:szCs w:val="20"/>
              </w:rPr>
            </w:pPr>
            <w:r w:rsidRPr="00BD125D">
              <w:rPr>
                <w:rFonts w:ascii="Arial" w:hAnsi="Arial" w:cs="Arial"/>
                <w:b/>
                <w:szCs w:val="20"/>
              </w:rPr>
              <w:t>Medalha</w:t>
            </w:r>
          </w:p>
        </w:tc>
      </w:tr>
      <w:tr w:rsidR="00BF2EC5" w:rsidRPr="001249D4" w:rsidTr="00D05F6A">
        <w:tc>
          <w:tcPr>
            <w:tcW w:w="3681" w:type="dxa"/>
            <w:shd w:val="clear" w:color="auto" w:fill="auto"/>
            <w:vAlign w:val="center"/>
          </w:tcPr>
          <w:p w:rsidR="00BF2EC5" w:rsidRPr="001249D4" w:rsidRDefault="00BF2EC5" w:rsidP="00FB091D">
            <w:pPr>
              <w:spacing w:before="60" w:after="60" w:line="240" w:lineRule="auto"/>
              <w:rPr>
                <w:rFonts w:ascii="Arial" w:hAnsi="Arial" w:cs="Arial"/>
                <w:sz w:val="20"/>
                <w:szCs w:val="20"/>
              </w:rPr>
            </w:pPr>
            <w:r>
              <w:rPr>
                <w:rFonts w:ascii="Arial" w:hAnsi="Arial" w:cs="Arial"/>
                <w:sz w:val="20"/>
                <w:szCs w:val="20"/>
              </w:rPr>
              <w:t xml:space="preserve">Dep. </w:t>
            </w:r>
            <w:r w:rsidRPr="001249D4">
              <w:rPr>
                <w:rFonts w:ascii="Arial" w:hAnsi="Arial" w:cs="Arial"/>
                <w:sz w:val="20"/>
                <w:szCs w:val="20"/>
              </w:rPr>
              <w:t>Pollyana Gama</w:t>
            </w:r>
          </w:p>
        </w:tc>
        <w:tc>
          <w:tcPr>
            <w:tcW w:w="8647" w:type="dxa"/>
            <w:shd w:val="clear" w:color="auto" w:fill="auto"/>
            <w:vAlign w:val="center"/>
          </w:tcPr>
          <w:p w:rsidR="005C57BF" w:rsidRDefault="005C57BF" w:rsidP="0095219C">
            <w:pPr>
              <w:spacing w:line="240" w:lineRule="auto"/>
              <w:jc w:val="both"/>
              <w:rPr>
                <w:rFonts w:ascii="Arial" w:hAnsi="Arial" w:cs="Arial"/>
                <w:b/>
                <w:sz w:val="24"/>
                <w:szCs w:val="24"/>
                <w:lang w:eastAsia="pt-BR"/>
              </w:rPr>
            </w:pPr>
          </w:p>
          <w:p w:rsidR="0095219C" w:rsidRPr="005111B9" w:rsidRDefault="00D05F6A" w:rsidP="0095219C">
            <w:pPr>
              <w:spacing w:line="240" w:lineRule="auto"/>
              <w:jc w:val="both"/>
              <w:rPr>
                <w:rFonts w:ascii="Arial" w:hAnsi="Arial" w:cs="Arial"/>
                <w:sz w:val="20"/>
                <w:szCs w:val="20"/>
              </w:rPr>
            </w:pPr>
            <w:r w:rsidRPr="00D05F6A">
              <w:rPr>
                <w:rFonts w:ascii="Arial" w:hAnsi="Arial" w:cs="Arial"/>
                <w:b/>
                <w:sz w:val="24"/>
                <w:szCs w:val="24"/>
                <w:lang w:eastAsia="pt-BR"/>
              </w:rPr>
              <w:t>Juíza</w:t>
            </w:r>
            <w:r w:rsidR="00BF2EC5" w:rsidRPr="00D05F6A">
              <w:rPr>
                <w:rFonts w:ascii="Arial" w:hAnsi="Arial" w:cs="Arial"/>
                <w:b/>
                <w:sz w:val="24"/>
                <w:szCs w:val="24"/>
                <w:lang w:eastAsia="pt-BR"/>
              </w:rPr>
              <w:t xml:space="preserve"> Sueli Zeraik de Oliveira Armani</w:t>
            </w:r>
            <w:r w:rsidR="0095219C" w:rsidRPr="00D05F6A">
              <w:rPr>
                <w:rFonts w:ascii="Arial" w:hAnsi="Arial" w:cs="Arial"/>
                <w:b/>
                <w:sz w:val="24"/>
                <w:szCs w:val="24"/>
                <w:lang w:eastAsia="pt-BR"/>
              </w:rPr>
              <w:t xml:space="preserve"> </w:t>
            </w:r>
            <w:r w:rsidR="0095219C">
              <w:rPr>
                <w:rFonts w:ascii="Arial" w:hAnsi="Arial" w:cs="Arial"/>
                <w:sz w:val="20"/>
                <w:szCs w:val="20"/>
              </w:rPr>
              <w:t xml:space="preserve">- </w:t>
            </w:r>
            <w:r w:rsidR="0095219C" w:rsidRPr="005111B9">
              <w:rPr>
                <w:rFonts w:ascii="Arial" w:hAnsi="Arial" w:cs="Arial"/>
                <w:sz w:val="20"/>
                <w:szCs w:val="20"/>
              </w:rPr>
              <w:t xml:space="preserve">Juíza de Direito da 1ª Vara de Execuções Criminais - Taubaté (SP), realiza trabalho com voluntários na promoção dos Direitos Humanos e na reintegração social de presos e presas. </w:t>
            </w:r>
          </w:p>
          <w:p w:rsidR="00BF2EC5" w:rsidRPr="001249D4" w:rsidRDefault="0095219C" w:rsidP="0095219C">
            <w:pPr>
              <w:spacing w:before="60" w:after="60" w:line="240" w:lineRule="auto"/>
              <w:rPr>
                <w:rFonts w:ascii="Arial" w:hAnsi="Arial" w:cs="Arial"/>
                <w:sz w:val="20"/>
                <w:szCs w:val="20"/>
              </w:rPr>
            </w:pPr>
            <w:r w:rsidRPr="005111B9">
              <w:rPr>
                <w:rFonts w:ascii="Arial" w:hAnsi="Arial" w:cs="Arial"/>
                <w:sz w:val="20"/>
                <w:szCs w:val="20"/>
              </w:rPr>
              <w:t>O principal trabalho é a elaboração de uma política do Poder Judiciário para as unidades prisionais da Região Metropolitana do Vale Paraíba e Litoral Norte. Com o apoio da Secretaria de Estado de Administração Penitenciária o objetivo é preparar os presos e presas para o seu retorno ao convívio em sociedade e auxiliá-los em suas demandas por melhores condições de vida nos presídios, inclusive em questões relacionadas ao tempo de cumprimento das penas.</w:t>
            </w:r>
          </w:p>
        </w:tc>
        <w:tc>
          <w:tcPr>
            <w:tcW w:w="3118" w:type="dxa"/>
            <w:shd w:val="clear" w:color="auto" w:fill="auto"/>
            <w:vAlign w:val="center"/>
          </w:tcPr>
          <w:p w:rsidR="00BF2EC5" w:rsidRPr="001249D4" w:rsidRDefault="00BF2EC5" w:rsidP="00FB091D">
            <w:pPr>
              <w:spacing w:before="60" w:after="60" w:line="240" w:lineRule="auto"/>
              <w:jc w:val="center"/>
              <w:rPr>
                <w:rFonts w:ascii="Arial" w:hAnsi="Arial" w:cs="Arial"/>
                <w:sz w:val="20"/>
                <w:szCs w:val="20"/>
              </w:rPr>
            </w:pPr>
            <w:r w:rsidRPr="00D05F6A">
              <w:rPr>
                <w:rFonts w:ascii="Arial" w:hAnsi="Arial" w:cs="Arial"/>
                <w:b/>
                <w:sz w:val="24"/>
                <w:szCs w:val="24"/>
              </w:rPr>
              <w:t>Platina</w:t>
            </w:r>
          </w:p>
        </w:tc>
      </w:tr>
    </w:tbl>
    <w:p w:rsidR="00BF2EC5" w:rsidRPr="008D3BEC" w:rsidRDefault="00BF2EC5" w:rsidP="00BF2EC5"/>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647"/>
        <w:gridCol w:w="3118"/>
      </w:tblGrid>
      <w:tr w:rsidR="00BF2EC5" w:rsidRPr="004F279F" w:rsidTr="003C453E">
        <w:trPr>
          <w:trHeight w:val="478"/>
        </w:trPr>
        <w:tc>
          <w:tcPr>
            <w:tcW w:w="3681" w:type="dxa"/>
            <w:tcBorders>
              <w:top w:val="single" w:sz="4" w:space="0" w:color="5B9BD5"/>
            </w:tcBorders>
            <w:shd w:val="clear" w:color="auto" w:fill="A8D08D" w:themeFill="accent6" w:themeFillTint="99"/>
          </w:tcPr>
          <w:p w:rsidR="00BF2EC5" w:rsidRPr="00125041" w:rsidRDefault="00BF2EC5" w:rsidP="00FB091D">
            <w:pPr>
              <w:spacing w:after="0" w:line="240" w:lineRule="auto"/>
              <w:rPr>
                <w:rFonts w:ascii="Arial" w:hAnsi="Arial" w:cs="Arial"/>
                <w:b/>
                <w:sz w:val="24"/>
                <w:szCs w:val="24"/>
              </w:rPr>
            </w:pPr>
            <w:r w:rsidRPr="00125041">
              <w:rPr>
                <w:rFonts w:ascii="Arial" w:hAnsi="Arial" w:cs="Arial"/>
                <w:b/>
                <w:sz w:val="24"/>
                <w:szCs w:val="24"/>
              </w:rPr>
              <w:t>Medalha Ouro</w:t>
            </w:r>
          </w:p>
        </w:tc>
        <w:tc>
          <w:tcPr>
            <w:tcW w:w="11765" w:type="dxa"/>
            <w:gridSpan w:val="2"/>
            <w:shd w:val="clear" w:color="auto" w:fill="A8D08D" w:themeFill="accent6" w:themeFillTint="99"/>
            <w:vAlign w:val="center"/>
          </w:tcPr>
          <w:p w:rsidR="00BF2EC5" w:rsidRPr="004F279F" w:rsidRDefault="00BF2EC5" w:rsidP="00FB091D">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mulheres com atuação </w:t>
            </w:r>
            <w:r w:rsidRPr="004F279F">
              <w:rPr>
                <w:rFonts w:ascii="Arial" w:hAnsi="Arial" w:cs="Arial"/>
                <w:b/>
                <w:sz w:val="20"/>
                <w:szCs w:val="20"/>
                <w:u w:val="single"/>
              </w:rPr>
              <w:t>nacionalmente relevante</w:t>
            </w:r>
            <w:r w:rsidRPr="004F279F">
              <w:rPr>
                <w:rFonts w:ascii="Arial" w:hAnsi="Arial" w:cs="Arial"/>
                <w:sz w:val="20"/>
                <w:szCs w:val="20"/>
              </w:rPr>
              <w:t>.</w:t>
            </w:r>
          </w:p>
        </w:tc>
      </w:tr>
      <w:tr w:rsidR="00BF2EC5" w:rsidRPr="00BD125D" w:rsidTr="00D05F6A">
        <w:trPr>
          <w:trHeight w:val="320"/>
        </w:trPr>
        <w:tc>
          <w:tcPr>
            <w:tcW w:w="3681"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Indicação</w:t>
            </w:r>
          </w:p>
        </w:tc>
        <w:tc>
          <w:tcPr>
            <w:tcW w:w="8647"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Pr>
                <w:rFonts w:ascii="Arial" w:hAnsi="Arial" w:cs="Arial"/>
                <w:b/>
                <w:szCs w:val="20"/>
              </w:rPr>
              <w:t>Agraciada</w:t>
            </w:r>
          </w:p>
        </w:tc>
        <w:tc>
          <w:tcPr>
            <w:tcW w:w="3118" w:type="dxa"/>
            <w:shd w:val="clear" w:color="auto" w:fill="D9D9D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Medalha</w:t>
            </w:r>
          </w:p>
        </w:tc>
      </w:tr>
      <w:tr w:rsidR="00BF2EC5" w:rsidRPr="001249D4" w:rsidTr="00D05F6A">
        <w:trPr>
          <w:trHeight w:val="254"/>
        </w:trPr>
        <w:tc>
          <w:tcPr>
            <w:tcW w:w="3681" w:type="dxa"/>
            <w:shd w:val="clear" w:color="auto" w:fill="auto"/>
            <w:vAlign w:val="center"/>
          </w:tcPr>
          <w:p w:rsidR="00BF2EC5" w:rsidRPr="001249D4" w:rsidRDefault="00BF2EC5" w:rsidP="00FB091D">
            <w:pPr>
              <w:spacing w:before="60" w:after="60" w:line="240" w:lineRule="auto"/>
              <w:rPr>
                <w:rFonts w:ascii="Arial" w:hAnsi="Arial" w:cs="Arial"/>
                <w:sz w:val="20"/>
                <w:szCs w:val="20"/>
              </w:rPr>
            </w:pPr>
            <w:r>
              <w:rPr>
                <w:rFonts w:ascii="Arial" w:hAnsi="Arial" w:cs="Arial"/>
                <w:sz w:val="20"/>
                <w:szCs w:val="20"/>
              </w:rPr>
              <w:t xml:space="preserve">Dep. </w:t>
            </w:r>
            <w:r w:rsidRPr="001249D4">
              <w:rPr>
                <w:rFonts w:ascii="Arial" w:hAnsi="Arial" w:cs="Arial"/>
                <w:sz w:val="20"/>
                <w:szCs w:val="20"/>
              </w:rPr>
              <w:t xml:space="preserve">Raquel Muniz </w:t>
            </w:r>
            <w:r>
              <w:rPr>
                <w:rFonts w:ascii="Arial" w:hAnsi="Arial" w:cs="Arial"/>
                <w:sz w:val="20"/>
                <w:szCs w:val="20"/>
              </w:rPr>
              <w:t xml:space="preserve">/Dep. </w:t>
            </w:r>
            <w:r w:rsidRPr="001249D4">
              <w:rPr>
                <w:rFonts w:ascii="Arial" w:hAnsi="Arial" w:cs="Arial"/>
                <w:sz w:val="20"/>
                <w:szCs w:val="20"/>
              </w:rPr>
              <w:t>Saraiva Felipe</w:t>
            </w:r>
          </w:p>
        </w:tc>
        <w:tc>
          <w:tcPr>
            <w:tcW w:w="8647" w:type="dxa"/>
            <w:shd w:val="clear" w:color="auto" w:fill="auto"/>
          </w:tcPr>
          <w:p w:rsidR="00D05F6A" w:rsidRDefault="00D05F6A" w:rsidP="0095219C">
            <w:pPr>
              <w:autoSpaceDE w:val="0"/>
              <w:autoSpaceDN w:val="0"/>
              <w:adjustRightInd w:val="0"/>
              <w:spacing w:after="0" w:line="240" w:lineRule="auto"/>
              <w:jc w:val="both"/>
              <w:rPr>
                <w:rFonts w:ascii="Arial" w:hAnsi="Arial" w:cs="Arial"/>
                <w:b/>
                <w:sz w:val="24"/>
                <w:szCs w:val="24"/>
                <w:lang w:eastAsia="pt-BR"/>
              </w:rPr>
            </w:pPr>
          </w:p>
          <w:p w:rsidR="0095219C" w:rsidRPr="009016D9" w:rsidRDefault="00BF2EC5" w:rsidP="0095219C">
            <w:pPr>
              <w:autoSpaceDE w:val="0"/>
              <w:autoSpaceDN w:val="0"/>
              <w:adjustRightInd w:val="0"/>
              <w:spacing w:after="0" w:line="240" w:lineRule="auto"/>
              <w:jc w:val="both"/>
              <w:rPr>
                <w:rFonts w:ascii="Arial" w:eastAsia="Times New Roman" w:hAnsi="Arial" w:cs="Arial"/>
                <w:snapToGrid w:val="0"/>
                <w:color w:val="000000"/>
                <w:sz w:val="20"/>
                <w:szCs w:val="20"/>
                <w:lang w:eastAsia="pt-BR"/>
              </w:rPr>
            </w:pPr>
            <w:r w:rsidRPr="00D05F6A">
              <w:rPr>
                <w:rFonts w:ascii="Arial" w:hAnsi="Arial" w:cs="Arial"/>
                <w:b/>
                <w:sz w:val="24"/>
                <w:szCs w:val="24"/>
                <w:lang w:eastAsia="pt-BR"/>
              </w:rPr>
              <w:t xml:space="preserve">Professora Helley de Abreu Silva Batista </w:t>
            </w:r>
            <w:r w:rsidR="0095219C">
              <w:rPr>
                <w:rFonts w:ascii="Arial" w:hAnsi="Arial" w:cs="Arial"/>
                <w:sz w:val="20"/>
                <w:szCs w:val="20"/>
              </w:rPr>
              <w:t xml:space="preserve">- </w:t>
            </w:r>
            <w:r w:rsidR="0095219C" w:rsidRPr="005111B9">
              <w:rPr>
                <w:rFonts w:ascii="Arial" w:eastAsia="Times New Roman" w:hAnsi="Arial" w:cs="Arial"/>
                <w:snapToGrid w:val="0"/>
                <w:color w:val="000000"/>
                <w:sz w:val="20"/>
                <w:szCs w:val="20"/>
                <w:lang w:eastAsia="pt-BR"/>
              </w:rPr>
              <w:t xml:space="preserve">Trata-se de mulher com atuação importante na área de Educação, exemplo de dedicação e sacrifício em prol da vida do próximo. </w:t>
            </w:r>
            <w:r w:rsidR="0095219C" w:rsidRPr="005111B9">
              <w:rPr>
                <w:rFonts w:ascii="Arial" w:hAnsi="Arial" w:cs="Arial"/>
                <w:sz w:val="20"/>
                <w:szCs w:val="20"/>
              </w:rPr>
              <w:t xml:space="preserve">Professora da Creche do Centro de Educação Municipal Gente Inocente da Prefeitura de Janaúba-MG, creche em que ocorreu um incêndio. Amigos e colegas relatam a atitude heroica da professora. </w:t>
            </w:r>
          </w:p>
          <w:p w:rsidR="0095219C" w:rsidRPr="005111B9" w:rsidRDefault="0095219C" w:rsidP="0095219C">
            <w:pPr>
              <w:autoSpaceDE w:val="0"/>
              <w:autoSpaceDN w:val="0"/>
              <w:adjustRightInd w:val="0"/>
              <w:spacing w:after="0" w:line="240" w:lineRule="auto"/>
              <w:jc w:val="both"/>
              <w:rPr>
                <w:rFonts w:ascii="Arial" w:hAnsi="Arial" w:cs="Arial"/>
                <w:sz w:val="20"/>
                <w:szCs w:val="20"/>
              </w:rPr>
            </w:pPr>
          </w:p>
          <w:p w:rsidR="00BF2EC5" w:rsidRPr="001249D4" w:rsidRDefault="0095219C" w:rsidP="0095219C">
            <w:pPr>
              <w:spacing w:before="60" w:after="60" w:line="240" w:lineRule="auto"/>
              <w:rPr>
                <w:rFonts w:ascii="Arial" w:hAnsi="Arial" w:cs="Arial"/>
                <w:sz w:val="20"/>
                <w:szCs w:val="20"/>
              </w:rPr>
            </w:pPr>
            <w:r w:rsidRPr="005111B9">
              <w:rPr>
                <w:rFonts w:ascii="Arial" w:hAnsi="Arial" w:cs="Arial"/>
                <w:sz w:val="20"/>
                <w:szCs w:val="20"/>
              </w:rPr>
              <w:t>Ela entrou em luta corporal com o vigia para evitar que este colocasse o corpo em chamas de forma a salvar a vida das crianças. Posteriormente, com o corpo em chamas, salvou a vida de várias crianças, ao removê-las da sala de aula através da janela. Com 90% do corpo comprometido por graves ferimentos, teve a morte confirmada na noite de 5 de outubro, deixando dois filhos adolescentes e um bebê de um ano e três meses.</w:t>
            </w:r>
          </w:p>
        </w:tc>
        <w:tc>
          <w:tcPr>
            <w:tcW w:w="3118" w:type="dxa"/>
            <w:shd w:val="clear" w:color="auto" w:fill="auto"/>
          </w:tcPr>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BF2EC5" w:rsidRPr="001249D4" w:rsidRDefault="00BF2EC5" w:rsidP="00FB091D">
            <w:pPr>
              <w:spacing w:before="60" w:after="60" w:line="240" w:lineRule="auto"/>
              <w:jc w:val="center"/>
              <w:rPr>
                <w:rFonts w:ascii="Arial" w:hAnsi="Arial" w:cs="Arial"/>
                <w:sz w:val="20"/>
                <w:szCs w:val="20"/>
              </w:rPr>
            </w:pPr>
            <w:r w:rsidRPr="00D05F6A">
              <w:rPr>
                <w:rFonts w:ascii="Arial" w:hAnsi="Arial" w:cs="Arial"/>
                <w:b/>
                <w:sz w:val="24"/>
                <w:szCs w:val="24"/>
              </w:rPr>
              <w:t>Ouro</w:t>
            </w:r>
          </w:p>
        </w:tc>
      </w:tr>
    </w:tbl>
    <w:p w:rsidR="00BF2EC5" w:rsidRDefault="00BF2EC5" w:rsidP="00BF2EC5"/>
    <w:p w:rsidR="00617AC1" w:rsidRDefault="00617AC1" w:rsidP="00BF2EC5"/>
    <w:p w:rsidR="00D05F6A" w:rsidRDefault="00D05F6A" w:rsidP="00BF2EC5"/>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505"/>
        <w:gridCol w:w="3118"/>
      </w:tblGrid>
      <w:tr w:rsidR="00BF2EC5" w:rsidTr="003C453E">
        <w:tc>
          <w:tcPr>
            <w:tcW w:w="3823" w:type="dxa"/>
            <w:shd w:val="clear" w:color="auto" w:fill="A8D08D" w:themeFill="accent6" w:themeFillTint="99"/>
          </w:tcPr>
          <w:p w:rsidR="00BF2EC5" w:rsidRPr="00125041" w:rsidRDefault="00BF2EC5" w:rsidP="00FB091D">
            <w:pPr>
              <w:spacing w:after="0" w:line="240" w:lineRule="auto"/>
              <w:rPr>
                <w:sz w:val="24"/>
                <w:szCs w:val="24"/>
              </w:rPr>
            </w:pPr>
            <w:r>
              <w:lastRenderedPageBreak/>
              <w:br w:type="page"/>
            </w:r>
            <w:r w:rsidRPr="00125041">
              <w:rPr>
                <w:rFonts w:ascii="Arial" w:hAnsi="Arial" w:cs="Arial"/>
                <w:b/>
                <w:sz w:val="24"/>
                <w:szCs w:val="24"/>
              </w:rPr>
              <w:t>Medalha Prata</w:t>
            </w:r>
          </w:p>
        </w:tc>
        <w:tc>
          <w:tcPr>
            <w:tcW w:w="11623" w:type="dxa"/>
            <w:gridSpan w:val="2"/>
            <w:shd w:val="clear" w:color="auto" w:fill="A8D08D" w:themeFill="accent6" w:themeFillTint="99"/>
            <w:vAlign w:val="center"/>
          </w:tcPr>
          <w:p w:rsidR="00BF2EC5" w:rsidRDefault="00BF2EC5" w:rsidP="00FB091D">
            <w:pPr>
              <w:autoSpaceDE w:val="0"/>
              <w:autoSpaceDN w:val="0"/>
              <w:adjustRightInd w:val="0"/>
              <w:spacing w:after="0" w:line="240" w:lineRule="auto"/>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mulheres com atuação relevante de abrangência </w:t>
            </w:r>
            <w:r w:rsidRPr="004F279F">
              <w:rPr>
                <w:rFonts w:ascii="Arial" w:hAnsi="Arial" w:cs="Arial"/>
                <w:b/>
                <w:sz w:val="20"/>
                <w:szCs w:val="20"/>
                <w:u w:val="single"/>
              </w:rPr>
              <w:t>estadual.</w:t>
            </w:r>
          </w:p>
        </w:tc>
      </w:tr>
      <w:tr w:rsidR="00BF2EC5" w:rsidRPr="00BD125D" w:rsidTr="00D05F6A">
        <w:tc>
          <w:tcPr>
            <w:tcW w:w="3823"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Indicação</w:t>
            </w:r>
          </w:p>
        </w:tc>
        <w:tc>
          <w:tcPr>
            <w:tcW w:w="8505"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Pr>
                <w:rFonts w:ascii="Arial" w:hAnsi="Arial" w:cs="Arial"/>
                <w:b/>
                <w:szCs w:val="20"/>
              </w:rPr>
              <w:t>Agraciada</w:t>
            </w:r>
          </w:p>
        </w:tc>
        <w:tc>
          <w:tcPr>
            <w:tcW w:w="3118"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Medalha</w:t>
            </w:r>
          </w:p>
        </w:tc>
      </w:tr>
      <w:tr w:rsidR="00BF2EC5" w:rsidRPr="001249D4" w:rsidTr="00D05F6A">
        <w:tc>
          <w:tcPr>
            <w:tcW w:w="3823" w:type="dxa"/>
            <w:shd w:val="clear" w:color="auto" w:fill="auto"/>
            <w:vAlign w:val="center"/>
          </w:tcPr>
          <w:p w:rsidR="00BF2EC5" w:rsidRPr="001249D4" w:rsidRDefault="00BF2EC5" w:rsidP="00FB091D">
            <w:pPr>
              <w:spacing w:before="60" w:after="60" w:line="240" w:lineRule="auto"/>
              <w:rPr>
                <w:rFonts w:ascii="Arial" w:hAnsi="Arial" w:cs="Arial"/>
                <w:sz w:val="20"/>
                <w:szCs w:val="20"/>
              </w:rPr>
            </w:pPr>
            <w:r>
              <w:rPr>
                <w:rFonts w:ascii="Arial" w:hAnsi="Arial" w:cs="Arial"/>
                <w:sz w:val="20"/>
                <w:szCs w:val="20"/>
              </w:rPr>
              <w:t xml:space="preserve">Dep. </w:t>
            </w:r>
            <w:r w:rsidRPr="001249D4">
              <w:rPr>
                <w:rFonts w:ascii="Arial" w:hAnsi="Arial" w:cs="Arial"/>
                <w:sz w:val="20"/>
                <w:szCs w:val="20"/>
              </w:rPr>
              <w:t>Luciana Santos</w:t>
            </w:r>
          </w:p>
        </w:tc>
        <w:tc>
          <w:tcPr>
            <w:tcW w:w="8505" w:type="dxa"/>
            <w:shd w:val="clear" w:color="auto" w:fill="auto"/>
          </w:tcPr>
          <w:p w:rsidR="00D05F6A" w:rsidRDefault="00D05F6A" w:rsidP="0095219C">
            <w:pPr>
              <w:pStyle w:val="CORPOPADRO"/>
              <w:spacing w:line="240" w:lineRule="auto"/>
              <w:ind w:firstLine="0"/>
              <w:rPr>
                <w:rFonts w:eastAsia="Calibri" w:cs="Arial"/>
                <w:b/>
                <w:snapToGrid/>
                <w:color w:val="auto"/>
                <w:szCs w:val="24"/>
              </w:rPr>
            </w:pPr>
          </w:p>
          <w:p w:rsidR="0095219C" w:rsidRPr="005111B9" w:rsidRDefault="00BF2EC5" w:rsidP="0095219C">
            <w:pPr>
              <w:pStyle w:val="CORPOPADRO"/>
              <w:spacing w:line="240" w:lineRule="auto"/>
              <w:ind w:firstLine="0"/>
              <w:rPr>
                <w:rFonts w:cs="Arial"/>
                <w:color w:val="auto"/>
                <w:sz w:val="20"/>
              </w:rPr>
            </w:pPr>
            <w:r w:rsidRPr="00D05F6A">
              <w:rPr>
                <w:rFonts w:eastAsia="Calibri" w:cs="Arial"/>
                <w:b/>
                <w:snapToGrid/>
                <w:color w:val="auto"/>
                <w:szCs w:val="24"/>
              </w:rPr>
              <w:t>Joana D ´Arc da Silva Cavalcante</w:t>
            </w:r>
            <w:r w:rsidR="0095219C">
              <w:rPr>
                <w:rFonts w:cs="Arial"/>
                <w:sz w:val="20"/>
              </w:rPr>
              <w:t xml:space="preserve"> - </w:t>
            </w:r>
            <w:r w:rsidR="0095219C" w:rsidRPr="005111B9">
              <w:rPr>
                <w:rFonts w:cs="Arial"/>
                <w:color w:val="auto"/>
                <w:sz w:val="20"/>
              </w:rPr>
              <w:t>Artista pernambucanas de maior projeção no cenário nacional. Tem atuado na área da música popular, liderando os grupos de maracatu de baque virado chamado Nação Maracatu Encanto do Pina, Baque Mulher (composto apenas por mulheres, cujo tema central é o combate à violência contra a mulher) e o Mazuca de Quixaba (grupo de coco de terreiro).</w:t>
            </w:r>
          </w:p>
          <w:p w:rsidR="0095219C" w:rsidRPr="005111B9" w:rsidRDefault="0095219C" w:rsidP="0095219C">
            <w:pPr>
              <w:pStyle w:val="CORPOPADRO"/>
              <w:spacing w:line="240" w:lineRule="auto"/>
              <w:ind w:firstLine="0"/>
              <w:rPr>
                <w:rFonts w:cs="Arial"/>
                <w:color w:val="auto"/>
                <w:sz w:val="20"/>
              </w:rPr>
            </w:pPr>
            <w:r w:rsidRPr="005111B9">
              <w:rPr>
                <w:rFonts w:cs="Arial"/>
                <w:color w:val="auto"/>
                <w:sz w:val="20"/>
              </w:rPr>
              <w:t>Sentido a carência de opções culturais e de lazer das crianças e adolescentes do Bode, Bairro do Pina, criou o grupo Oxum Opará, com meninas de 7 a 18 anos. Também trabalhou como agente jovem da prefeitura do Recife junto ao Quilombo Urbano Ilha de Deus, no bairro do Imbiriqueira, onde desenvolveu um trabalho de reintegração social de jovens e crianças e criou o grupo Maracatu Axé da Ilha. Atuou também como voluntária do CAPS (Centro de Atenção Psicossocial), ministrando aulas de percussão junto aos pacientes.</w:t>
            </w:r>
          </w:p>
          <w:p w:rsidR="0095219C" w:rsidRPr="005111B9" w:rsidRDefault="0095219C" w:rsidP="0095219C">
            <w:pPr>
              <w:pStyle w:val="CORPOPADRO"/>
              <w:spacing w:line="240" w:lineRule="auto"/>
              <w:ind w:firstLine="0"/>
              <w:rPr>
                <w:rFonts w:cs="Arial"/>
                <w:color w:val="auto"/>
                <w:sz w:val="20"/>
              </w:rPr>
            </w:pPr>
            <w:r w:rsidRPr="005111B9">
              <w:rPr>
                <w:rFonts w:cs="Arial"/>
                <w:color w:val="auto"/>
                <w:sz w:val="20"/>
              </w:rPr>
              <w:t>Idealizou e atualmente rege o grupo Baque Mulher, primeiro e único grupo de Maracatu de baque virado composto apenas por mulheres, principalmente adolescentes e mulheres da comunidade do Pina e Ilha de Deus. O grupo desenvolve militância a favor da luta das mulheres contra a violência, tendo como símbolo desta atuação a loa “Maria da Penha, cuja letra defende o direito das mulheres à liberdade e à vida, tendo como fundamentos o “direito a ter direito e o direito de vencer”.</w:t>
            </w:r>
          </w:p>
          <w:p w:rsidR="00BF2EC5" w:rsidRPr="00A52C5D" w:rsidRDefault="0095219C" w:rsidP="0095219C">
            <w:pPr>
              <w:spacing w:before="60" w:after="60" w:line="240" w:lineRule="auto"/>
              <w:rPr>
                <w:rFonts w:ascii="Arial" w:hAnsi="Arial" w:cs="Arial"/>
                <w:sz w:val="20"/>
                <w:szCs w:val="20"/>
              </w:rPr>
            </w:pPr>
            <w:r w:rsidRPr="00A52C5D">
              <w:rPr>
                <w:rFonts w:ascii="Arial" w:hAnsi="Arial" w:cs="Arial"/>
                <w:sz w:val="20"/>
              </w:rPr>
              <w:t>Atualmente continua a desenvolver trabalho social na comunidade do Pina, centrado em aulas de costura, confecção, adereços e danças para mulheres, além de promover festas para crianças da comunidade e realizar campanhas de arrecadação, com a ajuda de voluntários, de alimentos e outros bens necessários à população carente.</w:t>
            </w:r>
          </w:p>
        </w:tc>
        <w:tc>
          <w:tcPr>
            <w:tcW w:w="3118" w:type="dxa"/>
            <w:shd w:val="clear" w:color="auto" w:fill="auto"/>
          </w:tcPr>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BF2EC5" w:rsidRPr="001249D4" w:rsidRDefault="00BF2EC5" w:rsidP="00FB091D">
            <w:pPr>
              <w:spacing w:before="60" w:after="60" w:line="240" w:lineRule="auto"/>
              <w:jc w:val="center"/>
              <w:rPr>
                <w:rFonts w:ascii="Arial" w:hAnsi="Arial" w:cs="Arial"/>
                <w:sz w:val="20"/>
                <w:szCs w:val="20"/>
              </w:rPr>
            </w:pPr>
            <w:r w:rsidRPr="00D05F6A">
              <w:rPr>
                <w:rFonts w:ascii="Arial" w:hAnsi="Arial" w:cs="Arial"/>
                <w:b/>
                <w:sz w:val="24"/>
                <w:szCs w:val="24"/>
              </w:rPr>
              <w:t>Prata</w:t>
            </w:r>
          </w:p>
        </w:tc>
      </w:tr>
    </w:tbl>
    <w:p w:rsidR="00617AC1" w:rsidRDefault="00617AC1" w:rsidP="00BF2EC5"/>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5"/>
        <w:gridCol w:w="425"/>
        <w:gridCol w:w="2693"/>
      </w:tblGrid>
      <w:tr w:rsidR="00BF2EC5" w:rsidRPr="004F279F" w:rsidTr="003C453E">
        <w:trPr>
          <w:trHeight w:val="478"/>
        </w:trPr>
        <w:tc>
          <w:tcPr>
            <w:tcW w:w="3828" w:type="dxa"/>
            <w:shd w:val="clear" w:color="auto" w:fill="A8D08D" w:themeFill="accent6" w:themeFillTint="99"/>
          </w:tcPr>
          <w:p w:rsidR="00BF2EC5" w:rsidRPr="00125041" w:rsidRDefault="00BF2EC5" w:rsidP="00FB091D">
            <w:pPr>
              <w:spacing w:after="0" w:line="240" w:lineRule="auto"/>
              <w:rPr>
                <w:rFonts w:ascii="Arial" w:hAnsi="Arial" w:cs="Arial"/>
                <w:b/>
                <w:sz w:val="24"/>
                <w:szCs w:val="24"/>
              </w:rPr>
            </w:pPr>
            <w:r>
              <w:br w:type="page"/>
            </w:r>
            <w:r w:rsidRPr="00125041">
              <w:rPr>
                <w:rFonts w:ascii="Arial" w:hAnsi="Arial" w:cs="Arial"/>
                <w:b/>
                <w:sz w:val="24"/>
                <w:szCs w:val="24"/>
              </w:rPr>
              <w:t>Medalha Bronze</w:t>
            </w:r>
          </w:p>
        </w:tc>
        <w:tc>
          <w:tcPr>
            <w:tcW w:w="11623" w:type="dxa"/>
            <w:gridSpan w:val="3"/>
            <w:shd w:val="clear" w:color="auto" w:fill="A8D08D" w:themeFill="accent6" w:themeFillTint="99"/>
            <w:vAlign w:val="center"/>
          </w:tcPr>
          <w:p w:rsidR="00BF2EC5" w:rsidRPr="004F279F" w:rsidRDefault="00BF2EC5" w:rsidP="00FB091D">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mulheres com atuação relevante de abrangência </w:t>
            </w:r>
            <w:r w:rsidRPr="004F279F">
              <w:rPr>
                <w:rFonts w:ascii="Arial" w:hAnsi="Arial" w:cs="Arial"/>
                <w:b/>
                <w:sz w:val="20"/>
                <w:szCs w:val="20"/>
                <w:u w:val="single"/>
              </w:rPr>
              <w:t>municipal.</w:t>
            </w:r>
          </w:p>
        </w:tc>
      </w:tr>
      <w:tr w:rsidR="00BF2EC5" w:rsidRPr="00BD125D" w:rsidTr="003C453E">
        <w:tc>
          <w:tcPr>
            <w:tcW w:w="3828"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Indicação</w:t>
            </w:r>
          </w:p>
        </w:tc>
        <w:tc>
          <w:tcPr>
            <w:tcW w:w="8505"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Pr>
                <w:rFonts w:ascii="Arial" w:hAnsi="Arial" w:cs="Arial"/>
                <w:b/>
                <w:szCs w:val="20"/>
              </w:rPr>
              <w:t>Agraciada</w:t>
            </w:r>
          </w:p>
        </w:tc>
        <w:tc>
          <w:tcPr>
            <w:tcW w:w="3118" w:type="dxa"/>
            <w:gridSpan w:val="2"/>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Medalha</w:t>
            </w:r>
          </w:p>
        </w:tc>
      </w:tr>
      <w:tr w:rsidR="00BF2EC5" w:rsidRPr="001249D4" w:rsidTr="003C453E">
        <w:tc>
          <w:tcPr>
            <w:tcW w:w="3828" w:type="dxa"/>
            <w:shd w:val="clear" w:color="auto" w:fill="auto"/>
            <w:vAlign w:val="center"/>
          </w:tcPr>
          <w:p w:rsidR="00BF2EC5" w:rsidRPr="009347BB" w:rsidRDefault="00BF2EC5" w:rsidP="00FB091D">
            <w:pPr>
              <w:spacing w:before="60" w:after="60" w:line="240" w:lineRule="auto"/>
              <w:rPr>
                <w:rFonts w:ascii="Arial" w:hAnsi="Arial" w:cs="Arial"/>
                <w:sz w:val="20"/>
                <w:szCs w:val="20"/>
              </w:rPr>
            </w:pPr>
            <w:r>
              <w:rPr>
                <w:rFonts w:ascii="Arial" w:hAnsi="Arial" w:cs="Arial"/>
                <w:sz w:val="20"/>
                <w:szCs w:val="20"/>
              </w:rPr>
              <w:t>Dep. Leandre del Ponte</w:t>
            </w:r>
          </w:p>
        </w:tc>
        <w:tc>
          <w:tcPr>
            <w:tcW w:w="8505" w:type="dxa"/>
            <w:shd w:val="clear" w:color="auto" w:fill="auto"/>
          </w:tcPr>
          <w:p w:rsidR="008B5956" w:rsidRDefault="008B5956" w:rsidP="008B5956">
            <w:pPr>
              <w:spacing w:line="240" w:lineRule="auto"/>
              <w:rPr>
                <w:rFonts w:ascii="Arial" w:hAnsi="Arial" w:cs="Arial"/>
                <w:b/>
                <w:sz w:val="24"/>
                <w:szCs w:val="24"/>
                <w:lang w:eastAsia="pt-BR"/>
              </w:rPr>
            </w:pPr>
          </w:p>
          <w:p w:rsidR="008B5956" w:rsidRPr="009347BB" w:rsidRDefault="00BF2EC5" w:rsidP="008B5956">
            <w:pPr>
              <w:spacing w:line="240" w:lineRule="auto"/>
              <w:rPr>
                <w:rFonts w:ascii="Arial" w:hAnsi="Arial" w:cs="Arial"/>
                <w:sz w:val="20"/>
                <w:szCs w:val="20"/>
              </w:rPr>
            </w:pPr>
            <w:r w:rsidRPr="00D05F6A">
              <w:rPr>
                <w:rFonts w:ascii="Arial" w:hAnsi="Arial" w:cs="Arial"/>
                <w:b/>
                <w:sz w:val="24"/>
                <w:szCs w:val="24"/>
                <w:lang w:eastAsia="pt-BR"/>
              </w:rPr>
              <w:t>Dra. Maria Letícia Fagundes</w:t>
            </w:r>
            <w:r w:rsidR="0095219C" w:rsidRPr="00D05F6A">
              <w:rPr>
                <w:rFonts w:ascii="Arial" w:hAnsi="Arial" w:cs="Arial"/>
                <w:b/>
                <w:sz w:val="24"/>
                <w:szCs w:val="24"/>
                <w:lang w:eastAsia="pt-BR"/>
              </w:rPr>
              <w:t xml:space="preserve"> -</w:t>
            </w:r>
            <w:r w:rsidR="0095219C">
              <w:rPr>
                <w:rFonts w:ascii="Arial" w:hAnsi="Arial" w:cs="Arial"/>
                <w:sz w:val="20"/>
                <w:szCs w:val="20"/>
              </w:rPr>
              <w:t xml:space="preserve"> </w:t>
            </w:r>
            <w:r w:rsidR="0095219C" w:rsidRPr="005111B9">
              <w:rPr>
                <w:rFonts w:ascii="Arial" w:hAnsi="Arial" w:cs="Arial"/>
                <w:sz w:val="20"/>
                <w:szCs w:val="20"/>
              </w:rPr>
              <w:t>Médica legista de carreira no Instituto Médico Legal do Paraná, integra a Comissão Técnica de Medicina Legal do Conselho Regional de Medicina do Paraná.</w:t>
            </w:r>
            <w:r w:rsidR="005C57BF">
              <w:rPr>
                <w:rFonts w:ascii="Arial" w:hAnsi="Arial" w:cs="Arial"/>
                <w:sz w:val="20"/>
                <w:szCs w:val="20"/>
              </w:rPr>
              <w:t xml:space="preserve"> </w:t>
            </w:r>
            <w:r w:rsidR="0095219C" w:rsidRPr="005111B9">
              <w:rPr>
                <w:rFonts w:ascii="Arial" w:hAnsi="Arial" w:cs="Arial"/>
                <w:sz w:val="20"/>
                <w:szCs w:val="20"/>
              </w:rPr>
              <w:t xml:space="preserve">Fundadora da </w:t>
            </w:r>
            <w:r w:rsidR="0095219C" w:rsidRPr="005111B9">
              <w:rPr>
                <w:rFonts w:ascii="Arial" w:hAnsi="Arial" w:cs="Arial"/>
                <w:b/>
                <w:sz w:val="20"/>
                <w:szCs w:val="20"/>
                <w:u w:val="single"/>
              </w:rPr>
              <w:t>MaisMarias</w:t>
            </w:r>
            <w:r w:rsidR="0095219C" w:rsidRPr="005111B9">
              <w:rPr>
                <w:rFonts w:ascii="Arial" w:hAnsi="Arial" w:cs="Arial"/>
                <w:sz w:val="20"/>
                <w:szCs w:val="20"/>
              </w:rPr>
              <w:t>, organização que se originou a partir da Campanha de Combate à Violência Contra as Mulheres, promovida pela Associação dos Médicos Legistas do Paraná. Tendo como compromisso informar a sociedade sobre a Lei Maria da Penha, Maria Letícia realizou dezenas de palestras em comunidades de vários bairros de Curitiba, Região Metropolitana e interior do Paraná.</w:t>
            </w:r>
          </w:p>
        </w:tc>
        <w:tc>
          <w:tcPr>
            <w:tcW w:w="3118" w:type="dxa"/>
            <w:gridSpan w:val="2"/>
            <w:shd w:val="clear" w:color="auto" w:fill="auto"/>
          </w:tcPr>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b/>
                <w:sz w:val="24"/>
                <w:szCs w:val="24"/>
              </w:rPr>
            </w:pPr>
          </w:p>
          <w:p w:rsidR="00BF2EC5" w:rsidRPr="00C71B30" w:rsidRDefault="00BF2EC5" w:rsidP="00FB091D">
            <w:pPr>
              <w:spacing w:before="60" w:after="60" w:line="240" w:lineRule="auto"/>
              <w:jc w:val="center"/>
              <w:rPr>
                <w:rFonts w:ascii="Arial" w:hAnsi="Arial" w:cs="Arial"/>
                <w:sz w:val="20"/>
                <w:szCs w:val="20"/>
              </w:rPr>
            </w:pPr>
            <w:r w:rsidRPr="00D05F6A">
              <w:rPr>
                <w:rFonts w:ascii="Arial" w:hAnsi="Arial" w:cs="Arial"/>
                <w:b/>
                <w:sz w:val="24"/>
                <w:szCs w:val="24"/>
              </w:rPr>
              <w:t>Bronze</w:t>
            </w:r>
          </w:p>
        </w:tc>
      </w:tr>
      <w:tr w:rsidR="003C453E" w:rsidRPr="004F279F" w:rsidTr="003C453E">
        <w:trPr>
          <w:trHeight w:val="478"/>
        </w:trPr>
        <w:tc>
          <w:tcPr>
            <w:tcW w:w="15451" w:type="dxa"/>
            <w:gridSpan w:val="4"/>
            <w:shd w:val="clear" w:color="auto" w:fill="FFD966" w:themeFill="accent4" w:themeFillTint="99"/>
            <w:vAlign w:val="center"/>
          </w:tcPr>
          <w:p w:rsidR="003C453E" w:rsidRPr="004F279F" w:rsidRDefault="003C453E" w:rsidP="008B5956">
            <w:pPr>
              <w:spacing w:after="0" w:line="240" w:lineRule="auto"/>
              <w:rPr>
                <w:rFonts w:ascii="Arial" w:hAnsi="Arial" w:cs="Arial"/>
                <w:sz w:val="20"/>
                <w:szCs w:val="20"/>
              </w:rPr>
            </w:pPr>
            <w:r w:rsidRPr="00125041">
              <w:rPr>
                <w:rFonts w:ascii="Arial" w:hAnsi="Arial" w:cs="Arial"/>
                <w:b/>
                <w:sz w:val="24"/>
                <w:szCs w:val="24"/>
              </w:rPr>
              <w:lastRenderedPageBreak/>
              <w:t xml:space="preserve">Agraciados Medalha Mietta Santiago </w:t>
            </w:r>
            <w:r>
              <w:rPr>
                <w:rFonts w:ascii="Arial" w:hAnsi="Arial" w:cs="Arial"/>
                <w:b/>
                <w:sz w:val="24"/>
                <w:szCs w:val="24"/>
              </w:rPr>
              <w:t>2019</w:t>
            </w:r>
          </w:p>
        </w:tc>
      </w:tr>
      <w:tr w:rsidR="00BF2EC5" w:rsidRPr="004F279F" w:rsidTr="003C453E">
        <w:trPr>
          <w:trHeight w:val="478"/>
        </w:trPr>
        <w:tc>
          <w:tcPr>
            <w:tcW w:w="3828" w:type="dxa"/>
            <w:shd w:val="clear" w:color="auto" w:fill="A8D08D" w:themeFill="accent6" w:themeFillTint="99"/>
            <w:vAlign w:val="center"/>
          </w:tcPr>
          <w:p w:rsidR="00BF2EC5" w:rsidRPr="00125041" w:rsidRDefault="00BF2EC5" w:rsidP="00FB091D">
            <w:pPr>
              <w:spacing w:after="0" w:line="240" w:lineRule="auto"/>
              <w:rPr>
                <w:rFonts w:ascii="Arial" w:hAnsi="Arial" w:cs="Arial"/>
                <w:b/>
                <w:sz w:val="24"/>
                <w:szCs w:val="24"/>
              </w:rPr>
            </w:pPr>
            <w:r w:rsidRPr="00125041">
              <w:rPr>
                <w:rFonts w:ascii="Arial" w:hAnsi="Arial" w:cs="Arial"/>
                <w:b/>
                <w:sz w:val="24"/>
                <w:szCs w:val="24"/>
              </w:rPr>
              <w:t>Medalha Platina</w:t>
            </w:r>
          </w:p>
        </w:tc>
        <w:tc>
          <w:tcPr>
            <w:tcW w:w="11623" w:type="dxa"/>
            <w:gridSpan w:val="3"/>
            <w:shd w:val="clear" w:color="auto" w:fill="A8D08D" w:themeFill="accent6" w:themeFillTint="99"/>
            <w:vAlign w:val="center"/>
          </w:tcPr>
          <w:p w:rsidR="00BF2EC5" w:rsidRPr="004F279F" w:rsidRDefault="00BF2EC5" w:rsidP="00FB091D">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pessoas (homens e mulheres), instituição ou entidade, campanha, programa ou movimento de cunho social, civil ou militar, nacional ou estrangeiro.</w:t>
            </w:r>
          </w:p>
        </w:tc>
      </w:tr>
      <w:tr w:rsidR="00BF2EC5" w:rsidRPr="00BD125D" w:rsidTr="00D05F6A">
        <w:trPr>
          <w:trHeight w:val="413"/>
        </w:trPr>
        <w:tc>
          <w:tcPr>
            <w:tcW w:w="3828" w:type="dxa"/>
            <w:shd w:val="clear" w:color="auto" w:fill="A8D08D" w:themeFill="accent6" w:themeFillTint="99"/>
            <w:vAlign w:val="center"/>
          </w:tcPr>
          <w:p w:rsidR="00BF2EC5" w:rsidRPr="00BD125D" w:rsidRDefault="00BF2EC5" w:rsidP="00FB091D">
            <w:pPr>
              <w:spacing w:after="0" w:line="240" w:lineRule="auto"/>
              <w:jc w:val="center"/>
              <w:rPr>
                <w:rFonts w:ascii="Arial" w:hAnsi="Arial" w:cs="Arial"/>
                <w:b/>
                <w:szCs w:val="20"/>
              </w:rPr>
            </w:pPr>
            <w:r w:rsidRPr="00BD125D">
              <w:rPr>
                <w:rFonts w:ascii="Arial" w:hAnsi="Arial" w:cs="Arial"/>
                <w:b/>
                <w:szCs w:val="20"/>
              </w:rPr>
              <w:t>Indicação</w:t>
            </w:r>
          </w:p>
        </w:tc>
        <w:tc>
          <w:tcPr>
            <w:tcW w:w="8930" w:type="dxa"/>
            <w:gridSpan w:val="2"/>
            <w:shd w:val="clear" w:color="auto" w:fill="A8D08D" w:themeFill="accent6" w:themeFillTint="99"/>
            <w:vAlign w:val="center"/>
          </w:tcPr>
          <w:p w:rsidR="00BF2EC5" w:rsidRPr="00BD125D" w:rsidRDefault="00BF2EC5" w:rsidP="00FB091D">
            <w:pPr>
              <w:spacing w:after="0" w:line="240" w:lineRule="auto"/>
              <w:jc w:val="center"/>
              <w:rPr>
                <w:rFonts w:ascii="Arial" w:hAnsi="Arial" w:cs="Arial"/>
                <w:b/>
                <w:szCs w:val="20"/>
              </w:rPr>
            </w:pPr>
            <w:r>
              <w:rPr>
                <w:rFonts w:ascii="Arial" w:hAnsi="Arial" w:cs="Arial"/>
                <w:b/>
                <w:szCs w:val="20"/>
              </w:rPr>
              <w:t>Agraciada</w:t>
            </w:r>
          </w:p>
        </w:tc>
        <w:tc>
          <w:tcPr>
            <w:tcW w:w="2693" w:type="dxa"/>
            <w:shd w:val="clear" w:color="auto" w:fill="A8D08D" w:themeFill="accent6" w:themeFillTint="99"/>
            <w:vAlign w:val="center"/>
          </w:tcPr>
          <w:p w:rsidR="00BF2EC5" w:rsidRPr="00BD125D" w:rsidRDefault="00BF2EC5" w:rsidP="00FB091D">
            <w:pPr>
              <w:spacing w:after="0" w:line="240" w:lineRule="auto"/>
              <w:jc w:val="center"/>
              <w:rPr>
                <w:rFonts w:ascii="Arial" w:hAnsi="Arial" w:cs="Arial"/>
                <w:b/>
                <w:szCs w:val="20"/>
              </w:rPr>
            </w:pPr>
            <w:r w:rsidRPr="00BD125D">
              <w:rPr>
                <w:rFonts w:ascii="Arial" w:hAnsi="Arial" w:cs="Arial"/>
                <w:b/>
                <w:szCs w:val="20"/>
              </w:rPr>
              <w:t>Medalha</w:t>
            </w:r>
          </w:p>
        </w:tc>
      </w:tr>
      <w:tr w:rsidR="00BF2EC5" w:rsidRPr="001249D4" w:rsidTr="00D05F6A">
        <w:tc>
          <w:tcPr>
            <w:tcW w:w="3828" w:type="dxa"/>
            <w:shd w:val="clear" w:color="auto" w:fill="auto"/>
            <w:vAlign w:val="center"/>
          </w:tcPr>
          <w:p w:rsidR="00BF2EC5" w:rsidRPr="001249D4" w:rsidRDefault="00BF2EC5" w:rsidP="00FB091D">
            <w:pPr>
              <w:spacing w:before="60" w:after="60" w:line="240" w:lineRule="auto"/>
              <w:rPr>
                <w:rFonts w:ascii="Arial" w:hAnsi="Arial" w:cs="Arial"/>
                <w:sz w:val="20"/>
                <w:szCs w:val="20"/>
              </w:rPr>
            </w:pPr>
            <w:r>
              <w:rPr>
                <w:rFonts w:ascii="Arial" w:hAnsi="Arial" w:cs="Arial"/>
                <w:sz w:val="20"/>
                <w:szCs w:val="20"/>
              </w:rPr>
              <w:t xml:space="preserve">Dep. </w:t>
            </w:r>
            <w:r w:rsidRPr="001249D4">
              <w:rPr>
                <w:rFonts w:ascii="Arial" w:hAnsi="Arial" w:cs="Arial"/>
                <w:sz w:val="20"/>
                <w:szCs w:val="20"/>
              </w:rPr>
              <w:t xml:space="preserve">Soraya Santos </w:t>
            </w:r>
          </w:p>
        </w:tc>
        <w:tc>
          <w:tcPr>
            <w:tcW w:w="8930" w:type="dxa"/>
            <w:gridSpan w:val="2"/>
            <w:shd w:val="clear" w:color="auto" w:fill="auto"/>
            <w:vAlign w:val="center"/>
          </w:tcPr>
          <w:p w:rsidR="0095219C" w:rsidRPr="00C71B30" w:rsidRDefault="00BF2EC5" w:rsidP="0095219C">
            <w:pPr>
              <w:pStyle w:val="Default"/>
              <w:jc w:val="both"/>
              <w:rPr>
                <w:sz w:val="20"/>
                <w:szCs w:val="20"/>
              </w:rPr>
            </w:pPr>
            <w:r w:rsidRPr="00D05F6A">
              <w:rPr>
                <w:rFonts w:eastAsia="Calibri"/>
                <w:b/>
                <w:color w:val="auto"/>
                <w:lang w:eastAsia="pt-BR"/>
              </w:rPr>
              <w:t>Dra. Celina Maria Turchi Martelli</w:t>
            </w:r>
            <w:r w:rsidR="0095219C" w:rsidRPr="00D05F6A">
              <w:rPr>
                <w:rFonts w:eastAsia="Calibri"/>
                <w:b/>
                <w:color w:val="auto"/>
                <w:lang w:eastAsia="pt-BR"/>
              </w:rPr>
              <w:t xml:space="preserve"> -</w:t>
            </w:r>
            <w:r w:rsidR="0095219C">
              <w:rPr>
                <w:sz w:val="20"/>
                <w:szCs w:val="20"/>
              </w:rPr>
              <w:t xml:space="preserve"> </w:t>
            </w:r>
            <w:r w:rsidR="0095219C" w:rsidRPr="00C71B30">
              <w:rPr>
                <w:sz w:val="20"/>
                <w:szCs w:val="20"/>
              </w:rPr>
              <w:t xml:space="preserve">Atua no desenvolvimento da pesquisa científica em saúde.  Coordenou importante e pioneiro estudo para verificar a associação entre microcefalia e a infecção congênita pelo vírus da Zika. </w:t>
            </w:r>
          </w:p>
          <w:p w:rsidR="0095219C" w:rsidRDefault="0095219C" w:rsidP="0095219C">
            <w:pPr>
              <w:spacing w:line="240" w:lineRule="auto"/>
              <w:jc w:val="both"/>
              <w:rPr>
                <w:rFonts w:ascii="Arial" w:eastAsiaTheme="minorHAnsi" w:hAnsi="Arial" w:cs="Arial"/>
                <w:color w:val="000000"/>
                <w:sz w:val="20"/>
                <w:szCs w:val="20"/>
              </w:rPr>
            </w:pPr>
            <w:r w:rsidRPr="00C71B30">
              <w:rPr>
                <w:rFonts w:ascii="Arial" w:eastAsiaTheme="minorHAnsi" w:hAnsi="Arial" w:cs="Arial"/>
                <w:color w:val="000000"/>
                <w:sz w:val="20"/>
                <w:szCs w:val="20"/>
              </w:rPr>
              <w:t>Para realizar o estudo, mobilizou e coordenou uma força tarefa de epidemiologistas, especialistas em doenças infecciosas, pediatras, neurologistas e biólogos especializados em reprodução de todo o mundo. Conhecida como MERG (</w:t>
            </w:r>
            <w:r w:rsidRPr="00C71B30">
              <w:rPr>
                <w:rFonts w:ascii="Arial" w:eastAsiaTheme="minorHAnsi" w:hAnsi="Arial" w:cs="Arial"/>
                <w:i/>
                <w:iCs/>
                <w:color w:val="000000"/>
                <w:sz w:val="20"/>
                <w:szCs w:val="20"/>
              </w:rPr>
              <w:t>Microcephaly Epidemic Research Group</w:t>
            </w:r>
            <w:r w:rsidRPr="00C71B30">
              <w:rPr>
                <w:rFonts w:ascii="Arial" w:eastAsiaTheme="minorHAnsi" w:hAnsi="Arial" w:cs="Arial"/>
                <w:color w:val="000000"/>
                <w:sz w:val="20"/>
                <w:szCs w:val="20"/>
              </w:rPr>
              <w:t>), a força-tarefa contou com a participação de pesquisadores de diversas instituições nacionais e estrangeiras.</w:t>
            </w:r>
          </w:p>
          <w:p w:rsidR="00BF2EC5" w:rsidRPr="001249D4" w:rsidRDefault="0095219C" w:rsidP="0095219C">
            <w:pPr>
              <w:spacing w:before="60" w:after="60" w:line="240" w:lineRule="auto"/>
              <w:rPr>
                <w:rFonts w:ascii="Arial" w:hAnsi="Arial" w:cs="Arial"/>
                <w:sz w:val="20"/>
                <w:szCs w:val="20"/>
              </w:rPr>
            </w:pPr>
            <w:r>
              <w:rPr>
                <w:rFonts w:ascii="Arial" w:eastAsiaTheme="minorHAnsi" w:hAnsi="Arial" w:cs="Arial"/>
                <w:color w:val="000000"/>
                <w:sz w:val="20"/>
                <w:szCs w:val="20"/>
              </w:rPr>
              <w:t xml:space="preserve">  </w:t>
            </w:r>
            <w:r w:rsidRPr="00C71B30">
              <w:rPr>
                <w:rFonts w:ascii="Arial" w:hAnsi="Arial" w:cs="Arial"/>
                <w:sz w:val="20"/>
                <w:szCs w:val="20"/>
              </w:rPr>
              <w:t>O fato de o estudo ter sido desenvolvido e divulgado em tempo hábil, que permitiu o direcionamento das ações de prevenção e controle da microcefalia para a infecção pelo vírus da Zika, em um período que prevalecia absoluta lacuna de conhecimento.</w:t>
            </w:r>
          </w:p>
        </w:tc>
        <w:tc>
          <w:tcPr>
            <w:tcW w:w="2693" w:type="dxa"/>
            <w:shd w:val="clear" w:color="auto" w:fill="auto"/>
            <w:vAlign w:val="center"/>
          </w:tcPr>
          <w:p w:rsidR="00BF2EC5" w:rsidRPr="001249D4" w:rsidRDefault="00BF2EC5" w:rsidP="00FB091D">
            <w:pPr>
              <w:spacing w:before="60" w:after="60" w:line="240" w:lineRule="auto"/>
              <w:jc w:val="center"/>
              <w:rPr>
                <w:rFonts w:ascii="Arial" w:hAnsi="Arial" w:cs="Arial"/>
                <w:sz w:val="20"/>
                <w:szCs w:val="20"/>
              </w:rPr>
            </w:pPr>
            <w:r w:rsidRPr="00D05F6A">
              <w:rPr>
                <w:rFonts w:ascii="Arial" w:hAnsi="Arial" w:cs="Arial"/>
                <w:b/>
                <w:sz w:val="24"/>
                <w:szCs w:val="24"/>
              </w:rPr>
              <w:t>Platina</w:t>
            </w:r>
          </w:p>
        </w:tc>
      </w:tr>
    </w:tbl>
    <w:p w:rsidR="00BF2EC5" w:rsidRDefault="00BF2EC5" w:rsidP="00BF2EC5">
      <w:pPr>
        <w:spacing w:line="360" w:lineRule="exact"/>
        <w:jc w:val="both"/>
        <w:rPr>
          <w:rFonts w:ascii="Arial" w:hAnsi="Arial" w:cs="Arial"/>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930"/>
        <w:gridCol w:w="2693"/>
      </w:tblGrid>
      <w:tr w:rsidR="00BF2EC5" w:rsidRPr="004F279F" w:rsidTr="003C453E">
        <w:trPr>
          <w:trHeight w:val="478"/>
        </w:trPr>
        <w:tc>
          <w:tcPr>
            <w:tcW w:w="3823" w:type="dxa"/>
            <w:tcBorders>
              <w:top w:val="single" w:sz="4" w:space="0" w:color="5B9BD5"/>
            </w:tcBorders>
            <w:shd w:val="clear" w:color="auto" w:fill="A8D08D" w:themeFill="accent6" w:themeFillTint="99"/>
          </w:tcPr>
          <w:p w:rsidR="00BF2EC5" w:rsidRPr="00125041" w:rsidRDefault="00BF2EC5" w:rsidP="00FB091D">
            <w:pPr>
              <w:spacing w:after="0" w:line="240" w:lineRule="auto"/>
              <w:rPr>
                <w:rFonts w:ascii="Arial" w:hAnsi="Arial" w:cs="Arial"/>
                <w:b/>
                <w:sz w:val="24"/>
                <w:szCs w:val="24"/>
              </w:rPr>
            </w:pPr>
            <w:r w:rsidRPr="00125041">
              <w:rPr>
                <w:rFonts w:ascii="Arial" w:hAnsi="Arial" w:cs="Arial"/>
                <w:b/>
                <w:sz w:val="24"/>
                <w:szCs w:val="24"/>
              </w:rPr>
              <w:t>Medalha Ouro</w:t>
            </w:r>
          </w:p>
        </w:tc>
        <w:tc>
          <w:tcPr>
            <w:tcW w:w="11623" w:type="dxa"/>
            <w:gridSpan w:val="2"/>
            <w:shd w:val="clear" w:color="auto" w:fill="A8D08D" w:themeFill="accent6" w:themeFillTint="99"/>
            <w:vAlign w:val="center"/>
          </w:tcPr>
          <w:p w:rsidR="00BF2EC5" w:rsidRPr="004F279F" w:rsidRDefault="00BF2EC5" w:rsidP="00FB091D">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mulheres com atuação </w:t>
            </w:r>
            <w:r w:rsidRPr="004F279F">
              <w:rPr>
                <w:rFonts w:ascii="Arial" w:hAnsi="Arial" w:cs="Arial"/>
                <w:b/>
                <w:sz w:val="20"/>
                <w:szCs w:val="20"/>
                <w:u w:val="single"/>
              </w:rPr>
              <w:t>nacionalmente relevante</w:t>
            </w:r>
            <w:r w:rsidRPr="004F279F">
              <w:rPr>
                <w:rFonts w:ascii="Arial" w:hAnsi="Arial" w:cs="Arial"/>
                <w:sz w:val="20"/>
                <w:szCs w:val="20"/>
              </w:rPr>
              <w:t>.</w:t>
            </w:r>
          </w:p>
        </w:tc>
      </w:tr>
      <w:tr w:rsidR="00BF2EC5" w:rsidRPr="00BD125D" w:rsidTr="00D05F6A">
        <w:trPr>
          <w:trHeight w:val="320"/>
        </w:trPr>
        <w:tc>
          <w:tcPr>
            <w:tcW w:w="3823"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Indicação</w:t>
            </w:r>
          </w:p>
        </w:tc>
        <w:tc>
          <w:tcPr>
            <w:tcW w:w="8930"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Pr>
                <w:rFonts w:ascii="Arial" w:hAnsi="Arial" w:cs="Arial"/>
                <w:b/>
                <w:szCs w:val="20"/>
              </w:rPr>
              <w:t>Agraciada</w:t>
            </w:r>
          </w:p>
        </w:tc>
        <w:tc>
          <w:tcPr>
            <w:tcW w:w="2693"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Medalha</w:t>
            </w:r>
          </w:p>
        </w:tc>
      </w:tr>
      <w:tr w:rsidR="00BF2EC5" w:rsidRPr="001249D4" w:rsidTr="00D05F6A">
        <w:tc>
          <w:tcPr>
            <w:tcW w:w="3823" w:type="dxa"/>
            <w:shd w:val="clear" w:color="auto" w:fill="auto"/>
            <w:vAlign w:val="center"/>
          </w:tcPr>
          <w:p w:rsidR="00BF2EC5" w:rsidRPr="001249D4" w:rsidRDefault="00BF2EC5" w:rsidP="00FB091D">
            <w:pPr>
              <w:spacing w:before="60" w:after="60" w:line="240" w:lineRule="auto"/>
              <w:rPr>
                <w:rFonts w:ascii="Arial" w:hAnsi="Arial" w:cs="Arial"/>
                <w:sz w:val="20"/>
                <w:szCs w:val="20"/>
              </w:rPr>
            </w:pPr>
            <w:r>
              <w:rPr>
                <w:rFonts w:ascii="Arial" w:hAnsi="Arial" w:cs="Arial"/>
                <w:sz w:val="20"/>
                <w:szCs w:val="20"/>
              </w:rPr>
              <w:t xml:space="preserve">Dep. </w:t>
            </w:r>
            <w:r w:rsidRPr="001249D4">
              <w:rPr>
                <w:rFonts w:ascii="Arial" w:hAnsi="Arial" w:cs="Arial"/>
                <w:sz w:val="20"/>
                <w:szCs w:val="20"/>
              </w:rPr>
              <w:t>Gorete Pereira</w:t>
            </w:r>
          </w:p>
        </w:tc>
        <w:tc>
          <w:tcPr>
            <w:tcW w:w="8930" w:type="dxa"/>
            <w:shd w:val="clear" w:color="auto" w:fill="auto"/>
          </w:tcPr>
          <w:p w:rsidR="0095219C" w:rsidRPr="00D05F6A" w:rsidRDefault="00BF2EC5" w:rsidP="00D05F6A">
            <w:pPr>
              <w:pStyle w:val="Default"/>
              <w:rPr>
                <w:sz w:val="20"/>
                <w:szCs w:val="20"/>
              </w:rPr>
            </w:pPr>
            <w:r w:rsidRPr="00D05F6A">
              <w:rPr>
                <w:rFonts w:eastAsia="Calibri"/>
                <w:b/>
                <w:color w:val="auto"/>
                <w:lang w:eastAsia="pt-BR"/>
              </w:rPr>
              <w:t>Gloria Perez</w:t>
            </w:r>
            <w:r w:rsidR="0095219C" w:rsidRPr="00D05F6A">
              <w:rPr>
                <w:rFonts w:eastAsia="Calibri"/>
                <w:b/>
                <w:color w:val="auto"/>
                <w:lang w:eastAsia="pt-BR"/>
              </w:rPr>
              <w:t xml:space="preserve"> -</w:t>
            </w:r>
            <w:r w:rsidR="0095219C">
              <w:rPr>
                <w:sz w:val="20"/>
                <w:szCs w:val="20"/>
              </w:rPr>
              <w:t xml:space="preserve"> </w:t>
            </w:r>
            <w:r w:rsidR="0095219C" w:rsidRPr="00D05F6A">
              <w:rPr>
                <w:sz w:val="20"/>
                <w:szCs w:val="20"/>
              </w:rPr>
              <w:t xml:space="preserve">Dramaturga que tem abordado importantes questões sociais e políticas em suas produções artísticas, sobretudo no âmbito da dramaturgia. </w:t>
            </w:r>
          </w:p>
          <w:p w:rsidR="0095219C" w:rsidRPr="00D05F6A" w:rsidRDefault="0095219C" w:rsidP="00D05F6A">
            <w:pPr>
              <w:pStyle w:val="Default"/>
              <w:rPr>
                <w:sz w:val="20"/>
                <w:szCs w:val="20"/>
              </w:rPr>
            </w:pPr>
            <w:r w:rsidRPr="00D05F6A">
              <w:rPr>
                <w:sz w:val="20"/>
                <w:szCs w:val="20"/>
              </w:rPr>
              <w:t>Como exemplo de trabalhos relevantes apontados na indicação está o tratamento dado ao debate sobre o corpo da mulher e seus limites na novela “Barriga de Aluguel” (1991</w:t>
            </w:r>
            <w:r w:rsidR="0065266E" w:rsidRPr="00D05F6A">
              <w:rPr>
                <w:sz w:val="20"/>
                <w:szCs w:val="20"/>
              </w:rPr>
              <w:t>).</w:t>
            </w:r>
            <w:r w:rsidR="0065266E" w:rsidRPr="00D05F6A">
              <w:rPr>
                <w:color w:val="auto"/>
                <w:sz w:val="20"/>
                <w:szCs w:val="20"/>
              </w:rPr>
              <w:t xml:space="preserve"> O</w:t>
            </w:r>
            <w:r w:rsidRPr="00D05F6A">
              <w:rPr>
                <w:color w:val="auto"/>
                <w:sz w:val="20"/>
                <w:szCs w:val="20"/>
              </w:rPr>
              <w:t xml:space="preserve"> drama social dos menores desaparecidos também já foi abordado com a novela “Explode Coração” (1995), que contribuiu diretamente para que 64 crianças fossem encontradas por seus pais. </w:t>
            </w:r>
          </w:p>
          <w:p w:rsidR="0095219C" w:rsidRPr="008B5956" w:rsidRDefault="0095219C" w:rsidP="00D05F6A">
            <w:pPr>
              <w:pStyle w:val="Default"/>
              <w:rPr>
                <w:color w:val="auto"/>
                <w:sz w:val="16"/>
                <w:szCs w:val="16"/>
              </w:rPr>
            </w:pPr>
          </w:p>
          <w:p w:rsidR="0095219C" w:rsidRPr="00D05F6A" w:rsidRDefault="0095219C" w:rsidP="00D05F6A">
            <w:pPr>
              <w:pStyle w:val="Default"/>
              <w:rPr>
                <w:color w:val="auto"/>
                <w:sz w:val="20"/>
                <w:szCs w:val="20"/>
              </w:rPr>
            </w:pPr>
            <w:r w:rsidRPr="00D05F6A">
              <w:rPr>
                <w:color w:val="auto"/>
                <w:sz w:val="20"/>
                <w:szCs w:val="20"/>
              </w:rPr>
              <w:t xml:space="preserve">A autora também contribuiu para que os problemas associados à dependência química fossem apresentados e discutidos nacionalmente na novela “O Clone” (2001). Como reconhecimento a esse trabalho, foi premiada pela Associação pelos órgãos americanos de combate ao tráfico de drogas (Federal Bureau of Investigation – FBI e Drug Enforcement Administration-DEA). </w:t>
            </w:r>
          </w:p>
          <w:p w:rsidR="0095219C" w:rsidRPr="008B5956" w:rsidRDefault="0095219C" w:rsidP="00D05F6A">
            <w:pPr>
              <w:pStyle w:val="Default"/>
              <w:rPr>
                <w:color w:val="auto"/>
                <w:sz w:val="16"/>
                <w:szCs w:val="16"/>
              </w:rPr>
            </w:pPr>
          </w:p>
          <w:p w:rsidR="00BF2EC5" w:rsidRPr="001249D4" w:rsidRDefault="0095219C" w:rsidP="00D05F6A">
            <w:pPr>
              <w:pStyle w:val="Default"/>
              <w:rPr>
                <w:sz w:val="20"/>
                <w:szCs w:val="20"/>
              </w:rPr>
            </w:pPr>
            <w:r w:rsidRPr="00D05F6A">
              <w:rPr>
                <w:color w:val="auto"/>
                <w:sz w:val="20"/>
                <w:szCs w:val="20"/>
              </w:rPr>
              <w:t xml:space="preserve">O tráfico internacional de mulheres foi outro drama social problematizado na novela “Salve Jorge” (2012), com ênfase no tráfico de pessoas relacionado ao sexo, trabalho doméstico e adoção ilegal. Cabe ressaltar, ainda, o papel de destaque na campanha nacional que coletou 1,3 milhão de assinaturas para a apresentação de Projeto de Iniciativa Popular que incluía o homicídio qualificado no rol dos crimes hediondos da Lei de Crimes Hediondos (Lei nº 8.072, de 1990), logo após ao assassinato brutal de sua filha Daniella Perez em 1992. Apresentado em 1993, o Projeto de Lei que alterou o Código Penal, para prever o homicídio qualificado no rol de crimes hediondos, foi sancionado em 1994. </w:t>
            </w:r>
          </w:p>
        </w:tc>
        <w:tc>
          <w:tcPr>
            <w:tcW w:w="2693" w:type="dxa"/>
            <w:shd w:val="clear" w:color="auto" w:fill="auto"/>
          </w:tcPr>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Pr="00D05F6A" w:rsidRDefault="00D05F6A" w:rsidP="00FB091D">
            <w:pPr>
              <w:spacing w:before="60" w:after="60" w:line="240" w:lineRule="auto"/>
              <w:jc w:val="center"/>
              <w:rPr>
                <w:rFonts w:ascii="Arial" w:hAnsi="Arial" w:cs="Arial"/>
                <w:b/>
                <w:sz w:val="24"/>
                <w:szCs w:val="24"/>
              </w:rPr>
            </w:pPr>
          </w:p>
          <w:p w:rsidR="00BF2EC5" w:rsidRPr="001249D4" w:rsidRDefault="00BF2EC5" w:rsidP="00FB091D">
            <w:pPr>
              <w:spacing w:before="60" w:after="60" w:line="240" w:lineRule="auto"/>
              <w:jc w:val="center"/>
              <w:rPr>
                <w:rFonts w:ascii="Arial" w:hAnsi="Arial" w:cs="Arial"/>
                <w:sz w:val="20"/>
                <w:szCs w:val="20"/>
              </w:rPr>
            </w:pPr>
            <w:r w:rsidRPr="00D05F6A">
              <w:rPr>
                <w:rFonts w:ascii="Arial" w:hAnsi="Arial" w:cs="Arial"/>
                <w:b/>
                <w:sz w:val="24"/>
                <w:szCs w:val="24"/>
              </w:rPr>
              <w:t>Ouro</w:t>
            </w:r>
          </w:p>
        </w:tc>
      </w:tr>
    </w:tbl>
    <w:p w:rsidR="00BF2EC5" w:rsidRDefault="00BF2EC5" w:rsidP="00BF2EC5">
      <w:pPr>
        <w:spacing w:line="360" w:lineRule="exact"/>
        <w:jc w:val="both"/>
        <w:rPr>
          <w:rFonts w:ascii="Arial" w:hAnsi="Arial" w:cs="Arial"/>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930"/>
        <w:gridCol w:w="2693"/>
      </w:tblGrid>
      <w:tr w:rsidR="00BF2EC5" w:rsidTr="003C453E">
        <w:tc>
          <w:tcPr>
            <w:tcW w:w="3823" w:type="dxa"/>
            <w:shd w:val="clear" w:color="auto" w:fill="A8D08D" w:themeFill="accent6" w:themeFillTint="99"/>
          </w:tcPr>
          <w:p w:rsidR="00BF2EC5" w:rsidRPr="00125041" w:rsidRDefault="00BF2EC5" w:rsidP="00FB091D">
            <w:pPr>
              <w:spacing w:after="0" w:line="240" w:lineRule="auto"/>
              <w:rPr>
                <w:sz w:val="24"/>
                <w:szCs w:val="24"/>
              </w:rPr>
            </w:pPr>
            <w:r>
              <w:br w:type="page"/>
            </w:r>
            <w:r w:rsidRPr="00125041">
              <w:rPr>
                <w:rFonts w:ascii="Arial" w:hAnsi="Arial" w:cs="Arial"/>
                <w:b/>
                <w:sz w:val="24"/>
                <w:szCs w:val="24"/>
              </w:rPr>
              <w:t>Medalha Prata</w:t>
            </w:r>
          </w:p>
        </w:tc>
        <w:tc>
          <w:tcPr>
            <w:tcW w:w="11623" w:type="dxa"/>
            <w:gridSpan w:val="2"/>
            <w:shd w:val="clear" w:color="auto" w:fill="A8D08D" w:themeFill="accent6" w:themeFillTint="99"/>
            <w:vAlign w:val="center"/>
          </w:tcPr>
          <w:p w:rsidR="00BF2EC5" w:rsidRDefault="00BF2EC5" w:rsidP="00FB091D">
            <w:pPr>
              <w:autoSpaceDE w:val="0"/>
              <w:autoSpaceDN w:val="0"/>
              <w:adjustRightInd w:val="0"/>
              <w:spacing w:after="0" w:line="240" w:lineRule="auto"/>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mulheres com atuação relevante de abrangência </w:t>
            </w:r>
            <w:r w:rsidRPr="004F279F">
              <w:rPr>
                <w:rFonts w:ascii="Arial" w:hAnsi="Arial" w:cs="Arial"/>
                <w:b/>
                <w:sz w:val="20"/>
                <w:szCs w:val="20"/>
                <w:u w:val="single"/>
              </w:rPr>
              <w:t>estadual.</w:t>
            </w:r>
          </w:p>
        </w:tc>
      </w:tr>
      <w:tr w:rsidR="00BF2EC5" w:rsidRPr="00BD125D" w:rsidTr="00D05F6A">
        <w:tc>
          <w:tcPr>
            <w:tcW w:w="3823"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Indicação</w:t>
            </w:r>
          </w:p>
        </w:tc>
        <w:tc>
          <w:tcPr>
            <w:tcW w:w="8930"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Pr>
                <w:rFonts w:ascii="Arial" w:hAnsi="Arial" w:cs="Arial"/>
                <w:b/>
                <w:szCs w:val="20"/>
              </w:rPr>
              <w:t>Agraciadas</w:t>
            </w:r>
          </w:p>
        </w:tc>
        <w:tc>
          <w:tcPr>
            <w:tcW w:w="2693"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Medalha</w:t>
            </w:r>
          </w:p>
        </w:tc>
      </w:tr>
      <w:tr w:rsidR="00BF2EC5" w:rsidRPr="001249D4" w:rsidTr="00D05F6A">
        <w:tc>
          <w:tcPr>
            <w:tcW w:w="3823" w:type="dxa"/>
            <w:shd w:val="clear" w:color="auto" w:fill="auto"/>
            <w:vAlign w:val="center"/>
          </w:tcPr>
          <w:p w:rsidR="00BF2EC5" w:rsidRPr="001249D4" w:rsidRDefault="00BF2EC5" w:rsidP="00FB091D">
            <w:pPr>
              <w:spacing w:before="60" w:after="60" w:line="240" w:lineRule="auto"/>
              <w:rPr>
                <w:rFonts w:ascii="Arial" w:hAnsi="Arial" w:cs="Arial"/>
                <w:sz w:val="20"/>
                <w:szCs w:val="20"/>
              </w:rPr>
            </w:pPr>
            <w:r>
              <w:rPr>
                <w:rFonts w:ascii="Arial" w:hAnsi="Arial" w:cs="Arial"/>
                <w:sz w:val="20"/>
                <w:szCs w:val="20"/>
              </w:rPr>
              <w:t xml:space="preserve">Dep. </w:t>
            </w:r>
            <w:r w:rsidRPr="001249D4">
              <w:rPr>
                <w:rFonts w:ascii="Arial" w:hAnsi="Arial" w:cs="Arial"/>
                <w:sz w:val="20"/>
                <w:szCs w:val="20"/>
              </w:rPr>
              <w:t>Maria do Rosário</w:t>
            </w:r>
          </w:p>
        </w:tc>
        <w:tc>
          <w:tcPr>
            <w:tcW w:w="8930" w:type="dxa"/>
            <w:shd w:val="clear" w:color="auto" w:fill="auto"/>
          </w:tcPr>
          <w:p w:rsidR="00D05F6A" w:rsidRDefault="00D05F6A" w:rsidP="0095219C">
            <w:pPr>
              <w:pStyle w:val="CORPOPADRO"/>
              <w:spacing w:line="240" w:lineRule="auto"/>
              <w:ind w:firstLine="0"/>
              <w:rPr>
                <w:rFonts w:eastAsia="Calibri" w:cs="Arial"/>
                <w:b/>
                <w:snapToGrid/>
                <w:color w:val="auto"/>
                <w:szCs w:val="24"/>
              </w:rPr>
            </w:pPr>
          </w:p>
          <w:p w:rsidR="0095219C" w:rsidRPr="00C71B30" w:rsidRDefault="00BF2EC5" w:rsidP="0095219C">
            <w:pPr>
              <w:pStyle w:val="CORPOPADRO"/>
              <w:spacing w:line="240" w:lineRule="auto"/>
              <w:ind w:firstLine="0"/>
              <w:rPr>
                <w:rFonts w:cs="Arial"/>
                <w:sz w:val="20"/>
              </w:rPr>
            </w:pPr>
            <w:r w:rsidRPr="00D05F6A">
              <w:rPr>
                <w:rFonts w:eastAsia="Calibri" w:cs="Arial"/>
                <w:b/>
                <w:snapToGrid/>
                <w:color w:val="auto"/>
                <w:szCs w:val="24"/>
              </w:rPr>
              <w:t>Irmã Lourdes Maria Staudt Dill</w:t>
            </w:r>
            <w:r w:rsidR="0095219C">
              <w:rPr>
                <w:rFonts w:cs="Arial"/>
                <w:sz w:val="20"/>
              </w:rPr>
              <w:t xml:space="preserve"> -  </w:t>
            </w:r>
            <w:r w:rsidR="0095219C" w:rsidRPr="00C71B30">
              <w:rPr>
                <w:rFonts w:cs="Arial"/>
                <w:sz w:val="20"/>
              </w:rPr>
              <w:t>Desenvolve trabalhos relevantes no desenvolvimento de inúmeras ações sociais para promover a economia solidária por intermédio da Cáritas Brasileira, seção RS, da Congregação das Filhas do Amor Divino e da Arquidiocese de Santa Maria.</w:t>
            </w:r>
          </w:p>
          <w:p w:rsidR="00BF2EC5" w:rsidRPr="001249D4" w:rsidRDefault="0095219C" w:rsidP="0095219C">
            <w:pPr>
              <w:spacing w:before="60" w:after="60" w:line="240" w:lineRule="auto"/>
              <w:rPr>
                <w:rFonts w:ascii="Arial" w:hAnsi="Arial" w:cs="Arial"/>
                <w:sz w:val="20"/>
                <w:szCs w:val="20"/>
              </w:rPr>
            </w:pPr>
            <w:r w:rsidRPr="00C71B30">
              <w:rPr>
                <w:rFonts w:ascii="Arial" w:hAnsi="Arial" w:cs="Arial"/>
                <w:sz w:val="20"/>
                <w:szCs w:val="20"/>
              </w:rPr>
              <w:t>Ocupa atualmente o cargo de vice-presidente da Cáritas Brasileira, é coordenadora do Projeto Esperança / Cooesperança, presente em 34 municípios da região Central do RS. Nessas cidades organiza grupos urbanos e rurais de artesãos, da agroindústria, grupos de alimentação e confecção, catadores, quilombolas, povos indígenas, de consumidores, entre outros. Fazem parte do projeto pessoas de todas as idades, culturas, raças e religiões, alcançando cerca de 5 mil famílias e mais de 23 mil pessoas.</w:t>
            </w:r>
          </w:p>
        </w:tc>
        <w:tc>
          <w:tcPr>
            <w:tcW w:w="2693" w:type="dxa"/>
            <w:shd w:val="clear" w:color="auto" w:fill="auto"/>
          </w:tcPr>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BF2EC5" w:rsidRPr="001249D4" w:rsidRDefault="00BF2EC5" w:rsidP="00FB091D">
            <w:pPr>
              <w:spacing w:before="60" w:after="60" w:line="240" w:lineRule="auto"/>
              <w:jc w:val="center"/>
              <w:rPr>
                <w:rFonts w:ascii="Arial" w:hAnsi="Arial" w:cs="Arial"/>
                <w:sz w:val="20"/>
                <w:szCs w:val="20"/>
              </w:rPr>
            </w:pPr>
            <w:r w:rsidRPr="00D05F6A">
              <w:rPr>
                <w:rFonts w:ascii="Arial" w:hAnsi="Arial" w:cs="Arial"/>
                <w:b/>
                <w:sz w:val="24"/>
                <w:szCs w:val="24"/>
              </w:rPr>
              <w:t>Prata</w:t>
            </w:r>
          </w:p>
        </w:tc>
      </w:tr>
    </w:tbl>
    <w:p w:rsidR="00BF2EC5" w:rsidRDefault="00BF2EC5" w:rsidP="00BF2EC5">
      <w:pPr>
        <w:spacing w:line="360" w:lineRule="exact"/>
        <w:jc w:val="both"/>
        <w:rPr>
          <w:rFonts w:ascii="Arial" w:hAnsi="Arial" w:cs="Arial"/>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930"/>
        <w:gridCol w:w="2693"/>
      </w:tblGrid>
      <w:tr w:rsidR="00BF2EC5" w:rsidRPr="004F279F" w:rsidTr="003C453E">
        <w:trPr>
          <w:trHeight w:val="478"/>
        </w:trPr>
        <w:tc>
          <w:tcPr>
            <w:tcW w:w="3823" w:type="dxa"/>
            <w:shd w:val="clear" w:color="auto" w:fill="A8D08D" w:themeFill="accent6" w:themeFillTint="99"/>
          </w:tcPr>
          <w:p w:rsidR="00BF2EC5" w:rsidRPr="00125041" w:rsidRDefault="00BF2EC5" w:rsidP="00FB091D">
            <w:pPr>
              <w:spacing w:after="0" w:line="240" w:lineRule="auto"/>
              <w:rPr>
                <w:rFonts w:ascii="Arial" w:hAnsi="Arial" w:cs="Arial"/>
                <w:b/>
                <w:sz w:val="24"/>
                <w:szCs w:val="24"/>
              </w:rPr>
            </w:pPr>
            <w:r>
              <w:br w:type="page"/>
            </w:r>
            <w:r w:rsidRPr="00125041">
              <w:rPr>
                <w:rFonts w:ascii="Arial" w:hAnsi="Arial" w:cs="Arial"/>
                <w:b/>
                <w:sz w:val="24"/>
                <w:szCs w:val="24"/>
              </w:rPr>
              <w:t>Medalha Bronze</w:t>
            </w:r>
          </w:p>
        </w:tc>
        <w:tc>
          <w:tcPr>
            <w:tcW w:w="11623" w:type="dxa"/>
            <w:gridSpan w:val="2"/>
            <w:shd w:val="clear" w:color="auto" w:fill="A8D08D" w:themeFill="accent6" w:themeFillTint="99"/>
            <w:vAlign w:val="center"/>
          </w:tcPr>
          <w:p w:rsidR="00BF2EC5" w:rsidRPr="004F279F" w:rsidRDefault="00BF2EC5" w:rsidP="00FB091D">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mulheres com atuação relevante de abrangência </w:t>
            </w:r>
            <w:r w:rsidRPr="004F279F">
              <w:rPr>
                <w:rFonts w:ascii="Arial" w:hAnsi="Arial" w:cs="Arial"/>
                <w:b/>
                <w:sz w:val="20"/>
                <w:szCs w:val="20"/>
                <w:u w:val="single"/>
              </w:rPr>
              <w:t>municipal.</w:t>
            </w:r>
          </w:p>
        </w:tc>
      </w:tr>
      <w:tr w:rsidR="00BF2EC5" w:rsidRPr="00BD125D" w:rsidTr="00D05F6A">
        <w:tc>
          <w:tcPr>
            <w:tcW w:w="3823"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Indicação</w:t>
            </w:r>
          </w:p>
        </w:tc>
        <w:tc>
          <w:tcPr>
            <w:tcW w:w="8930"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Pr>
                <w:rFonts w:ascii="Arial" w:hAnsi="Arial" w:cs="Arial"/>
                <w:b/>
                <w:szCs w:val="20"/>
              </w:rPr>
              <w:t>Agraciadas</w:t>
            </w:r>
          </w:p>
        </w:tc>
        <w:tc>
          <w:tcPr>
            <w:tcW w:w="2693" w:type="dxa"/>
            <w:shd w:val="clear" w:color="auto" w:fill="A8D08D" w:themeFill="accent6" w:themeFillTint="99"/>
            <w:vAlign w:val="center"/>
          </w:tcPr>
          <w:p w:rsidR="00BF2EC5" w:rsidRPr="00BD125D" w:rsidRDefault="00BF2EC5" w:rsidP="00FB091D">
            <w:pPr>
              <w:spacing w:before="60" w:after="60" w:line="240" w:lineRule="auto"/>
              <w:jc w:val="center"/>
              <w:rPr>
                <w:rFonts w:ascii="Arial" w:hAnsi="Arial" w:cs="Arial"/>
                <w:b/>
                <w:szCs w:val="20"/>
              </w:rPr>
            </w:pPr>
            <w:r w:rsidRPr="00BD125D">
              <w:rPr>
                <w:rFonts w:ascii="Arial" w:hAnsi="Arial" w:cs="Arial"/>
                <w:b/>
                <w:szCs w:val="20"/>
              </w:rPr>
              <w:t>Medalha</w:t>
            </w:r>
          </w:p>
        </w:tc>
      </w:tr>
      <w:tr w:rsidR="00BF2EC5" w:rsidRPr="001249D4" w:rsidTr="00D05F6A">
        <w:trPr>
          <w:trHeight w:val="227"/>
        </w:trPr>
        <w:tc>
          <w:tcPr>
            <w:tcW w:w="3823" w:type="dxa"/>
            <w:shd w:val="clear" w:color="auto" w:fill="auto"/>
            <w:vAlign w:val="center"/>
          </w:tcPr>
          <w:p w:rsidR="00BF2EC5" w:rsidRPr="001249D4" w:rsidRDefault="00BF2EC5" w:rsidP="00FB091D">
            <w:pPr>
              <w:spacing w:before="60" w:after="60" w:line="240" w:lineRule="auto"/>
              <w:rPr>
                <w:rFonts w:ascii="Arial" w:hAnsi="Arial" w:cs="Arial"/>
                <w:sz w:val="20"/>
                <w:szCs w:val="20"/>
              </w:rPr>
            </w:pPr>
            <w:r>
              <w:rPr>
                <w:rFonts w:ascii="Arial" w:hAnsi="Arial" w:cs="Arial"/>
                <w:sz w:val="20"/>
                <w:szCs w:val="20"/>
              </w:rPr>
              <w:t xml:space="preserve">Dep. </w:t>
            </w:r>
            <w:r w:rsidRPr="001249D4">
              <w:rPr>
                <w:rFonts w:ascii="Arial" w:hAnsi="Arial" w:cs="Arial"/>
                <w:sz w:val="20"/>
                <w:szCs w:val="20"/>
              </w:rPr>
              <w:t>Rosângela Gomes</w:t>
            </w:r>
            <w:r>
              <w:rPr>
                <w:rFonts w:ascii="Arial" w:hAnsi="Arial" w:cs="Arial"/>
                <w:sz w:val="20"/>
                <w:szCs w:val="20"/>
              </w:rPr>
              <w:t xml:space="preserve"> / </w:t>
            </w:r>
            <w:r w:rsidRPr="001249D4">
              <w:rPr>
                <w:rFonts w:ascii="Arial" w:hAnsi="Arial" w:cs="Arial"/>
                <w:sz w:val="20"/>
                <w:szCs w:val="20"/>
              </w:rPr>
              <w:t xml:space="preserve">Rodrigo Maia </w:t>
            </w:r>
            <w:r>
              <w:rPr>
                <w:rFonts w:ascii="Arial" w:hAnsi="Arial" w:cs="Arial"/>
                <w:sz w:val="20"/>
                <w:szCs w:val="20"/>
              </w:rPr>
              <w:t xml:space="preserve"> </w:t>
            </w:r>
          </w:p>
        </w:tc>
        <w:tc>
          <w:tcPr>
            <w:tcW w:w="8930" w:type="dxa"/>
            <w:shd w:val="clear" w:color="auto" w:fill="auto"/>
          </w:tcPr>
          <w:p w:rsidR="00D05F6A" w:rsidRDefault="00D05F6A" w:rsidP="0095219C">
            <w:pPr>
              <w:pStyle w:val="CORPOPADRO"/>
              <w:spacing w:line="240" w:lineRule="auto"/>
              <w:ind w:firstLine="0"/>
              <w:rPr>
                <w:rFonts w:eastAsia="Calibri" w:cs="Arial"/>
                <w:b/>
                <w:snapToGrid/>
                <w:color w:val="auto"/>
                <w:szCs w:val="24"/>
              </w:rPr>
            </w:pPr>
          </w:p>
          <w:p w:rsidR="0095219C" w:rsidRPr="00C71B30" w:rsidRDefault="00BF2EC5" w:rsidP="0095219C">
            <w:pPr>
              <w:pStyle w:val="CORPOPADRO"/>
              <w:spacing w:line="240" w:lineRule="auto"/>
              <w:ind w:firstLine="0"/>
              <w:rPr>
                <w:rFonts w:eastAsia="Calibri" w:cs="Arial"/>
                <w:snapToGrid/>
                <w:color w:val="auto"/>
                <w:sz w:val="20"/>
                <w:lang w:eastAsia="en-US"/>
              </w:rPr>
            </w:pPr>
            <w:r w:rsidRPr="00D05F6A">
              <w:rPr>
                <w:rFonts w:eastAsia="Calibri" w:cs="Arial"/>
                <w:b/>
                <w:snapToGrid/>
                <w:color w:val="auto"/>
                <w:szCs w:val="24"/>
              </w:rPr>
              <w:t>Tereza Cristina dos Reis Ferreira</w:t>
            </w:r>
            <w:r w:rsidR="0095219C">
              <w:rPr>
                <w:rFonts w:cs="Arial"/>
                <w:sz w:val="20"/>
              </w:rPr>
              <w:t xml:space="preserve"> - </w:t>
            </w:r>
            <w:r w:rsidR="0095219C" w:rsidRPr="00C71B30">
              <w:rPr>
                <w:rFonts w:eastAsia="Calibri" w:cs="Arial"/>
                <w:snapToGrid/>
                <w:color w:val="auto"/>
                <w:sz w:val="20"/>
                <w:lang w:eastAsia="en-US"/>
              </w:rPr>
              <w:t xml:space="preserve">Exerce o cargo de professora colaboradora da Universidade do Grande Rio e Gestora de Projetos Educacionais do Serviço de Apoio às Micro e Pequenas Empresas do Rio de Janeiro (SEBRAE-RJ), onde atua no treinamento e capacitação empresarial, plano de negócios e educação empreendedora. </w:t>
            </w:r>
          </w:p>
          <w:p w:rsidR="0095219C" w:rsidRPr="00C71B30" w:rsidRDefault="0095219C" w:rsidP="0095219C">
            <w:pPr>
              <w:pStyle w:val="CORPOPADRO"/>
              <w:spacing w:line="240" w:lineRule="auto"/>
              <w:ind w:firstLine="0"/>
              <w:rPr>
                <w:rFonts w:eastAsia="Calibri" w:cs="Arial"/>
                <w:snapToGrid/>
                <w:color w:val="auto"/>
                <w:sz w:val="20"/>
                <w:lang w:eastAsia="en-US"/>
              </w:rPr>
            </w:pPr>
            <w:r w:rsidRPr="00C71B30">
              <w:rPr>
                <w:rFonts w:eastAsia="Calibri" w:cs="Arial"/>
                <w:snapToGrid/>
                <w:color w:val="auto"/>
                <w:sz w:val="20"/>
                <w:lang w:eastAsia="en-US"/>
              </w:rPr>
              <w:t xml:space="preserve">Como gestora de negócios, início ao projeto Polo Automotivo, cujo objetivo é aumentar a competitividade dos negócios do setor, pois na região onde a iniciativa foi implementada (cujo centro localiza-se na rua Nilo Peçanha – referência na cidade de Nova Iguaçu, RJ) </w:t>
            </w:r>
          </w:p>
          <w:p w:rsidR="0095219C" w:rsidRPr="00C71B30" w:rsidRDefault="0095219C" w:rsidP="0095219C">
            <w:pPr>
              <w:spacing w:line="240" w:lineRule="auto"/>
              <w:jc w:val="both"/>
              <w:rPr>
                <w:rFonts w:ascii="Arial" w:hAnsi="Arial" w:cs="Arial"/>
                <w:sz w:val="20"/>
                <w:szCs w:val="20"/>
              </w:rPr>
            </w:pPr>
            <w:r w:rsidRPr="00C71B30">
              <w:rPr>
                <w:rFonts w:ascii="Arial" w:hAnsi="Arial" w:cs="Arial"/>
                <w:sz w:val="20"/>
                <w:szCs w:val="20"/>
              </w:rPr>
              <w:t>Na gestão deste projeto, estruturou a Unipolo (Universidade do Polo Automotivo), que oferece cursos gratuitos de capacitação para os profissionais do Polo Automotivo de Nova Iguaçu</w:t>
            </w:r>
          </w:p>
          <w:p w:rsidR="00BF2EC5" w:rsidRPr="001249D4" w:rsidRDefault="0095219C" w:rsidP="0095219C">
            <w:pPr>
              <w:spacing w:before="60" w:after="60" w:line="240" w:lineRule="auto"/>
              <w:rPr>
                <w:rFonts w:ascii="Arial" w:hAnsi="Arial" w:cs="Arial"/>
                <w:sz w:val="20"/>
                <w:szCs w:val="20"/>
              </w:rPr>
            </w:pPr>
            <w:r w:rsidRPr="00C71B30">
              <w:rPr>
                <w:rFonts w:ascii="Arial" w:hAnsi="Arial" w:cs="Arial"/>
                <w:sz w:val="20"/>
                <w:szCs w:val="20"/>
              </w:rPr>
              <w:t>Esteve à frente do trabalho de elaboração de Lei de Incentivo ao Setor Automotivo.</w:t>
            </w:r>
          </w:p>
        </w:tc>
        <w:tc>
          <w:tcPr>
            <w:tcW w:w="2693" w:type="dxa"/>
            <w:shd w:val="clear" w:color="auto" w:fill="auto"/>
          </w:tcPr>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D05F6A" w:rsidRDefault="00D05F6A" w:rsidP="00FB091D">
            <w:pPr>
              <w:spacing w:before="60" w:after="60" w:line="240" w:lineRule="auto"/>
              <w:jc w:val="center"/>
              <w:rPr>
                <w:rFonts w:ascii="Arial" w:hAnsi="Arial" w:cs="Arial"/>
                <w:sz w:val="20"/>
                <w:szCs w:val="20"/>
              </w:rPr>
            </w:pPr>
          </w:p>
          <w:p w:rsidR="00BF2EC5" w:rsidRPr="001249D4" w:rsidRDefault="00BF2EC5" w:rsidP="00FB091D">
            <w:pPr>
              <w:spacing w:before="60" w:after="60" w:line="240" w:lineRule="auto"/>
              <w:jc w:val="center"/>
              <w:rPr>
                <w:rFonts w:ascii="Arial" w:hAnsi="Arial" w:cs="Arial"/>
                <w:sz w:val="20"/>
                <w:szCs w:val="20"/>
              </w:rPr>
            </w:pPr>
            <w:r w:rsidRPr="00D05F6A">
              <w:rPr>
                <w:rFonts w:ascii="Arial" w:hAnsi="Arial" w:cs="Arial"/>
                <w:b/>
                <w:sz w:val="24"/>
                <w:szCs w:val="24"/>
              </w:rPr>
              <w:t>Bronze</w:t>
            </w:r>
          </w:p>
        </w:tc>
      </w:tr>
    </w:tbl>
    <w:p w:rsidR="00BF2EC5" w:rsidRDefault="00BF2EC5"/>
    <w:p w:rsidR="004C56B5" w:rsidRDefault="004C56B5"/>
    <w:p w:rsidR="004C56B5" w:rsidRDefault="004C56B5"/>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930"/>
        <w:gridCol w:w="2693"/>
      </w:tblGrid>
      <w:tr w:rsidR="004C56B5" w:rsidRPr="004F279F" w:rsidTr="00BE2BB8">
        <w:trPr>
          <w:trHeight w:val="478"/>
        </w:trPr>
        <w:tc>
          <w:tcPr>
            <w:tcW w:w="15451" w:type="dxa"/>
            <w:gridSpan w:val="3"/>
            <w:shd w:val="clear" w:color="auto" w:fill="FFD966" w:themeFill="accent4" w:themeFillTint="99"/>
            <w:vAlign w:val="center"/>
          </w:tcPr>
          <w:p w:rsidR="004C56B5" w:rsidRPr="004F279F" w:rsidRDefault="004C56B5" w:rsidP="004C56B5">
            <w:pPr>
              <w:spacing w:after="0" w:line="240" w:lineRule="auto"/>
              <w:rPr>
                <w:rFonts w:ascii="Arial" w:hAnsi="Arial" w:cs="Arial"/>
                <w:sz w:val="20"/>
                <w:szCs w:val="20"/>
              </w:rPr>
            </w:pPr>
            <w:r w:rsidRPr="00125041">
              <w:rPr>
                <w:rFonts w:ascii="Arial" w:hAnsi="Arial" w:cs="Arial"/>
                <w:b/>
                <w:sz w:val="24"/>
                <w:szCs w:val="24"/>
              </w:rPr>
              <w:lastRenderedPageBreak/>
              <w:t xml:space="preserve">Agraciados Medalha Mietta Santiago </w:t>
            </w:r>
            <w:r>
              <w:rPr>
                <w:rFonts w:ascii="Arial" w:hAnsi="Arial" w:cs="Arial"/>
                <w:b/>
                <w:sz w:val="24"/>
                <w:szCs w:val="24"/>
              </w:rPr>
              <w:t>2020</w:t>
            </w:r>
          </w:p>
        </w:tc>
      </w:tr>
      <w:tr w:rsidR="004C56B5" w:rsidRPr="004F279F" w:rsidTr="00BE2BB8">
        <w:trPr>
          <w:trHeight w:val="478"/>
        </w:trPr>
        <w:tc>
          <w:tcPr>
            <w:tcW w:w="3828" w:type="dxa"/>
            <w:shd w:val="clear" w:color="auto" w:fill="A8D08D" w:themeFill="accent6" w:themeFillTint="99"/>
            <w:vAlign w:val="center"/>
          </w:tcPr>
          <w:p w:rsidR="004C56B5" w:rsidRPr="00125041" w:rsidRDefault="004C56B5" w:rsidP="00BE2BB8">
            <w:pPr>
              <w:spacing w:after="0" w:line="240" w:lineRule="auto"/>
              <w:rPr>
                <w:rFonts w:ascii="Arial" w:hAnsi="Arial" w:cs="Arial"/>
                <w:b/>
                <w:sz w:val="24"/>
                <w:szCs w:val="24"/>
              </w:rPr>
            </w:pPr>
            <w:r w:rsidRPr="00125041">
              <w:rPr>
                <w:rFonts w:ascii="Arial" w:hAnsi="Arial" w:cs="Arial"/>
                <w:b/>
                <w:sz w:val="24"/>
                <w:szCs w:val="24"/>
              </w:rPr>
              <w:t>Medalha Platina</w:t>
            </w:r>
          </w:p>
        </w:tc>
        <w:tc>
          <w:tcPr>
            <w:tcW w:w="11623" w:type="dxa"/>
            <w:gridSpan w:val="2"/>
            <w:shd w:val="clear" w:color="auto" w:fill="A8D08D" w:themeFill="accent6" w:themeFillTint="99"/>
            <w:vAlign w:val="center"/>
          </w:tcPr>
          <w:p w:rsidR="004C56B5" w:rsidRPr="004F279F" w:rsidRDefault="004C56B5" w:rsidP="00BE2BB8">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pessoas (homens e mulheres), instituição ou entidade, campanha, programa ou movimento de cunho social, civil ou militar, nacional ou estrangeiro.</w:t>
            </w:r>
          </w:p>
        </w:tc>
      </w:tr>
      <w:tr w:rsidR="004C56B5" w:rsidRPr="00BD125D" w:rsidTr="00BE2BB8">
        <w:trPr>
          <w:trHeight w:val="413"/>
        </w:trPr>
        <w:tc>
          <w:tcPr>
            <w:tcW w:w="3828" w:type="dxa"/>
            <w:shd w:val="clear" w:color="auto" w:fill="A8D08D" w:themeFill="accent6" w:themeFillTint="99"/>
            <w:vAlign w:val="center"/>
          </w:tcPr>
          <w:p w:rsidR="004C56B5" w:rsidRPr="00BD125D" w:rsidRDefault="004C56B5" w:rsidP="00BE2BB8">
            <w:pPr>
              <w:spacing w:after="0" w:line="240" w:lineRule="auto"/>
              <w:jc w:val="center"/>
              <w:rPr>
                <w:rFonts w:ascii="Arial" w:hAnsi="Arial" w:cs="Arial"/>
                <w:b/>
                <w:szCs w:val="20"/>
              </w:rPr>
            </w:pPr>
            <w:r w:rsidRPr="00BD125D">
              <w:rPr>
                <w:rFonts w:ascii="Arial" w:hAnsi="Arial" w:cs="Arial"/>
                <w:b/>
                <w:szCs w:val="20"/>
              </w:rPr>
              <w:t>Indicação</w:t>
            </w:r>
          </w:p>
        </w:tc>
        <w:tc>
          <w:tcPr>
            <w:tcW w:w="8930" w:type="dxa"/>
            <w:shd w:val="clear" w:color="auto" w:fill="A8D08D" w:themeFill="accent6" w:themeFillTint="99"/>
            <w:vAlign w:val="center"/>
          </w:tcPr>
          <w:p w:rsidR="004C56B5" w:rsidRPr="00BD125D" w:rsidRDefault="004C56B5" w:rsidP="00BE2BB8">
            <w:pPr>
              <w:spacing w:after="0" w:line="240" w:lineRule="auto"/>
              <w:jc w:val="center"/>
              <w:rPr>
                <w:rFonts w:ascii="Arial" w:hAnsi="Arial" w:cs="Arial"/>
                <w:b/>
                <w:szCs w:val="20"/>
              </w:rPr>
            </w:pPr>
            <w:r>
              <w:rPr>
                <w:rFonts w:ascii="Arial" w:hAnsi="Arial" w:cs="Arial"/>
                <w:b/>
                <w:szCs w:val="20"/>
              </w:rPr>
              <w:t>Agraciada</w:t>
            </w:r>
          </w:p>
        </w:tc>
        <w:tc>
          <w:tcPr>
            <w:tcW w:w="2693" w:type="dxa"/>
            <w:shd w:val="clear" w:color="auto" w:fill="A8D08D" w:themeFill="accent6" w:themeFillTint="99"/>
            <w:vAlign w:val="center"/>
          </w:tcPr>
          <w:p w:rsidR="004C56B5" w:rsidRPr="00BD125D" w:rsidRDefault="004C56B5" w:rsidP="00BE2BB8">
            <w:pPr>
              <w:spacing w:after="0" w:line="240" w:lineRule="auto"/>
              <w:jc w:val="center"/>
              <w:rPr>
                <w:rFonts w:ascii="Arial" w:hAnsi="Arial" w:cs="Arial"/>
                <w:b/>
                <w:szCs w:val="20"/>
              </w:rPr>
            </w:pPr>
            <w:r w:rsidRPr="00BD125D">
              <w:rPr>
                <w:rFonts w:ascii="Arial" w:hAnsi="Arial" w:cs="Arial"/>
                <w:b/>
                <w:szCs w:val="20"/>
              </w:rPr>
              <w:t>Medalha</w:t>
            </w:r>
          </w:p>
        </w:tc>
      </w:tr>
      <w:tr w:rsidR="004C56B5" w:rsidRPr="001249D4" w:rsidTr="00BE2BB8">
        <w:tc>
          <w:tcPr>
            <w:tcW w:w="3828" w:type="dxa"/>
            <w:shd w:val="clear" w:color="auto" w:fill="auto"/>
            <w:vAlign w:val="center"/>
          </w:tcPr>
          <w:p w:rsidR="004C56B5" w:rsidRDefault="004C56B5" w:rsidP="00BE2BB8">
            <w:pPr>
              <w:spacing w:before="60" w:after="60" w:line="240" w:lineRule="auto"/>
              <w:rPr>
                <w:rFonts w:ascii="Arial" w:hAnsi="Arial" w:cs="Arial"/>
                <w:sz w:val="20"/>
                <w:szCs w:val="20"/>
              </w:rPr>
            </w:pPr>
            <w:r>
              <w:rPr>
                <w:rFonts w:ascii="Arial" w:hAnsi="Arial" w:cs="Arial"/>
                <w:sz w:val="20"/>
                <w:szCs w:val="20"/>
              </w:rPr>
              <w:t xml:space="preserve">Dep. </w:t>
            </w:r>
            <w:r w:rsidRPr="001249D4">
              <w:rPr>
                <w:rFonts w:ascii="Arial" w:hAnsi="Arial" w:cs="Arial"/>
                <w:sz w:val="20"/>
                <w:szCs w:val="20"/>
              </w:rPr>
              <w:t xml:space="preserve">Soraya Santos </w:t>
            </w:r>
          </w:p>
          <w:p w:rsidR="005B251A" w:rsidRDefault="005B251A" w:rsidP="00BE2BB8">
            <w:pPr>
              <w:spacing w:before="60" w:after="60" w:line="240" w:lineRule="auto"/>
              <w:rPr>
                <w:rFonts w:ascii="Arial" w:hAnsi="Arial" w:cs="Arial"/>
                <w:sz w:val="20"/>
                <w:szCs w:val="20"/>
              </w:rPr>
            </w:pPr>
          </w:p>
          <w:p w:rsidR="005B251A" w:rsidRPr="001249D4" w:rsidRDefault="005B251A" w:rsidP="00BE2BB8">
            <w:pPr>
              <w:spacing w:before="60" w:after="60" w:line="240" w:lineRule="auto"/>
              <w:rPr>
                <w:rFonts w:ascii="Arial" w:hAnsi="Arial" w:cs="Arial"/>
                <w:sz w:val="20"/>
                <w:szCs w:val="20"/>
              </w:rPr>
            </w:pPr>
          </w:p>
        </w:tc>
        <w:tc>
          <w:tcPr>
            <w:tcW w:w="8930" w:type="dxa"/>
            <w:shd w:val="clear" w:color="auto" w:fill="auto"/>
            <w:vAlign w:val="center"/>
          </w:tcPr>
          <w:p w:rsidR="005B251A" w:rsidRDefault="005B251A" w:rsidP="005B251A">
            <w:pPr>
              <w:spacing w:before="60" w:after="60" w:line="240" w:lineRule="auto"/>
              <w:jc w:val="both"/>
              <w:rPr>
                <w:rFonts w:ascii="Arial" w:hAnsi="Arial" w:cs="Arial"/>
                <w:b/>
              </w:rPr>
            </w:pPr>
          </w:p>
          <w:p w:rsidR="00366DCE" w:rsidRDefault="005B251A" w:rsidP="005B251A">
            <w:pPr>
              <w:spacing w:before="60" w:after="60" w:line="240" w:lineRule="auto"/>
              <w:jc w:val="both"/>
              <w:rPr>
                <w:rFonts w:ascii="Arial" w:hAnsi="Arial" w:cs="Arial"/>
                <w:sz w:val="20"/>
                <w:szCs w:val="20"/>
              </w:rPr>
            </w:pPr>
            <w:r w:rsidRPr="00366DCE">
              <w:rPr>
                <w:rFonts w:ascii="Arial" w:hAnsi="Arial" w:cs="Arial"/>
                <w:b/>
                <w:sz w:val="24"/>
                <w:szCs w:val="24"/>
              </w:rPr>
              <w:t>Dra. Debora Foguel</w:t>
            </w:r>
            <w:r w:rsidRPr="00D05F6A">
              <w:rPr>
                <w:b/>
                <w:lang w:eastAsia="pt-BR"/>
              </w:rPr>
              <w:t xml:space="preserve"> </w:t>
            </w:r>
            <w:r w:rsidRPr="005B251A">
              <w:rPr>
                <w:rFonts w:ascii="Arial" w:hAnsi="Arial" w:cs="Arial"/>
                <w:b/>
                <w:lang w:eastAsia="pt-BR"/>
              </w:rPr>
              <w:t>-</w:t>
            </w:r>
            <w:r w:rsidRPr="005B251A">
              <w:rPr>
                <w:rFonts w:ascii="Arial" w:hAnsi="Arial" w:cs="Arial"/>
                <w:sz w:val="20"/>
                <w:szCs w:val="20"/>
              </w:rPr>
              <w:t xml:space="preserve"> Formada em Biologia pela Universidade Federal do Rio de Janeiro (UFRJ), é doutora em Bioquímica pelo Instituto de Química da mesma Universidade. Atualmente é professora titular do Instituto de Bioquímica Médica Leopoldo de Meis, da UFRJ. Tem se dedicado ao estudo dos mecanismos responsáveis pelo desdobramento incorreto das proteínas, que levam à formação de agregados amiloides, responsáveis por doenças como Alzheimer, Parkison e Polineuropatia Amiloidótica Familiar (PAF). </w:t>
            </w:r>
          </w:p>
          <w:p w:rsidR="00366DCE" w:rsidRDefault="005B251A" w:rsidP="005B251A">
            <w:pPr>
              <w:spacing w:before="60" w:after="60" w:line="240" w:lineRule="auto"/>
              <w:jc w:val="both"/>
              <w:rPr>
                <w:rFonts w:ascii="Arial" w:hAnsi="Arial" w:cs="Arial"/>
                <w:sz w:val="20"/>
                <w:szCs w:val="20"/>
              </w:rPr>
            </w:pPr>
            <w:r w:rsidRPr="005B251A">
              <w:rPr>
                <w:rFonts w:ascii="Arial" w:hAnsi="Arial" w:cs="Arial"/>
                <w:sz w:val="20"/>
                <w:szCs w:val="20"/>
              </w:rPr>
              <w:t>A partir do trabalho conjunto com pesquisadores do Hospital Univ. Clementino Fraga Filho, o Laboratório de pesquisa no qual Débora Foguel atua estabeleceu o diagnóstico genético da PAF, serviço que está sendo oferecido, de modo gratuito, à população brasileira (www.cepam.com). Também atua como editora das revistas “Ciência Hoje” e “Ciência Hoje da Criança”. Na mesma linha de atuação, a pesquisadora coordena o projeto “UFRJ doa uma aula”, iniciativa que visa aproximar a Universidade das escolas fluminenses (</w:t>
            </w:r>
            <w:hyperlink r:id="rId6" w:history="1">
              <w:r w:rsidR="00366DCE" w:rsidRPr="00146A20">
                <w:rPr>
                  <w:rStyle w:val="Hyperlink"/>
                  <w:rFonts w:ascii="Arial" w:hAnsi="Arial" w:cs="Arial"/>
                  <w:sz w:val="20"/>
                  <w:szCs w:val="20"/>
                </w:rPr>
                <w:t>www.ufrjdoaumaaula.com.br</w:t>
              </w:r>
            </w:hyperlink>
            <w:r w:rsidRPr="005B251A">
              <w:rPr>
                <w:rFonts w:ascii="Arial" w:hAnsi="Arial" w:cs="Arial"/>
                <w:sz w:val="20"/>
                <w:szCs w:val="20"/>
              </w:rPr>
              <w:t xml:space="preserve">). </w:t>
            </w:r>
          </w:p>
          <w:p w:rsidR="005B251A" w:rsidRPr="001249D4" w:rsidRDefault="005B251A" w:rsidP="00366DCE">
            <w:pPr>
              <w:spacing w:before="60" w:after="60" w:line="240" w:lineRule="auto"/>
              <w:jc w:val="both"/>
              <w:rPr>
                <w:rFonts w:ascii="Arial" w:hAnsi="Arial" w:cs="Arial"/>
                <w:sz w:val="20"/>
                <w:szCs w:val="20"/>
              </w:rPr>
            </w:pPr>
            <w:r w:rsidRPr="005B251A">
              <w:rPr>
                <w:rFonts w:ascii="Arial" w:hAnsi="Arial" w:cs="Arial"/>
                <w:sz w:val="20"/>
                <w:szCs w:val="20"/>
              </w:rPr>
              <w:t>Atualmente, Débora Foguel é coordenadora de educação da Rede de Ciência para Educação (Rede CpE; www.ciênciaparaeducação.org), rede formada por aproximadamente 125 grupos de pesquisa do país que realizam trabalhos de estudo e investigação em várias áreas do conhecimento (neurobiologia, educação, psicologia, economia, sociologia etc.), cuja missão é realizar pesquisa translacional em educação com o propósito de transmitir, para as salas de aula, os conhecimentos científicos adquiridos no laboratório.</w:t>
            </w:r>
          </w:p>
        </w:tc>
        <w:tc>
          <w:tcPr>
            <w:tcW w:w="2693" w:type="dxa"/>
            <w:shd w:val="clear" w:color="auto" w:fill="auto"/>
            <w:vAlign w:val="center"/>
          </w:tcPr>
          <w:p w:rsidR="004C56B5" w:rsidRPr="001249D4" w:rsidRDefault="004C56B5" w:rsidP="00BE2BB8">
            <w:pPr>
              <w:spacing w:before="60" w:after="60" w:line="240" w:lineRule="auto"/>
              <w:jc w:val="center"/>
              <w:rPr>
                <w:rFonts w:ascii="Arial" w:hAnsi="Arial" w:cs="Arial"/>
                <w:sz w:val="20"/>
                <w:szCs w:val="20"/>
              </w:rPr>
            </w:pPr>
            <w:r w:rsidRPr="00D05F6A">
              <w:rPr>
                <w:rFonts w:ascii="Arial" w:hAnsi="Arial" w:cs="Arial"/>
                <w:b/>
                <w:sz w:val="24"/>
                <w:szCs w:val="24"/>
              </w:rPr>
              <w:t>Platina</w:t>
            </w:r>
          </w:p>
        </w:tc>
      </w:tr>
      <w:tr w:rsidR="005B251A" w:rsidRPr="001249D4" w:rsidTr="00BE2BB8">
        <w:tc>
          <w:tcPr>
            <w:tcW w:w="3828" w:type="dxa"/>
            <w:shd w:val="clear" w:color="auto" w:fill="auto"/>
            <w:vAlign w:val="center"/>
          </w:tcPr>
          <w:p w:rsidR="005B251A" w:rsidRDefault="005B251A" w:rsidP="00BE2BB8">
            <w:pPr>
              <w:spacing w:before="60" w:after="60" w:line="240" w:lineRule="auto"/>
              <w:rPr>
                <w:rFonts w:ascii="Arial" w:hAnsi="Arial" w:cs="Arial"/>
                <w:sz w:val="20"/>
                <w:szCs w:val="20"/>
              </w:rPr>
            </w:pPr>
            <w:r>
              <w:rPr>
                <w:rFonts w:ascii="Arial" w:hAnsi="Arial" w:cs="Arial"/>
                <w:sz w:val="20"/>
                <w:szCs w:val="20"/>
              </w:rPr>
              <w:t>Dep. Margarida Salomão</w:t>
            </w:r>
          </w:p>
        </w:tc>
        <w:tc>
          <w:tcPr>
            <w:tcW w:w="8930" w:type="dxa"/>
            <w:shd w:val="clear" w:color="auto" w:fill="auto"/>
            <w:vAlign w:val="center"/>
          </w:tcPr>
          <w:p w:rsidR="005B251A" w:rsidRDefault="005B251A" w:rsidP="005B251A">
            <w:pPr>
              <w:spacing w:before="60" w:after="60" w:line="240" w:lineRule="auto"/>
              <w:jc w:val="both"/>
              <w:rPr>
                <w:rFonts w:ascii="Arial" w:hAnsi="Arial" w:cs="Arial"/>
                <w:b/>
              </w:rPr>
            </w:pPr>
          </w:p>
          <w:p w:rsidR="00366DCE" w:rsidRDefault="005B251A" w:rsidP="005B251A">
            <w:pPr>
              <w:spacing w:before="60" w:after="60" w:line="240" w:lineRule="auto"/>
              <w:jc w:val="both"/>
              <w:rPr>
                <w:rFonts w:ascii="Arial" w:hAnsi="Arial" w:cs="Arial"/>
                <w:sz w:val="20"/>
                <w:szCs w:val="20"/>
              </w:rPr>
            </w:pPr>
            <w:r w:rsidRPr="00366DCE">
              <w:rPr>
                <w:rFonts w:ascii="Arial" w:hAnsi="Arial" w:cs="Arial"/>
                <w:b/>
                <w:sz w:val="24"/>
                <w:szCs w:val="24"/>
              </w:rPr>
              <w:t>Dra. Gabriela Barreto Lemos</w:t>
            </w:r>
            <w:r w:rsidRPr="005B251A">
              <w:rPr>
                <w:rFonts w:ascii="Arial" w:hAnsi="Arial" w:cs="Arial"/>
              </w:rPr>
              <w:t xml:space="preserve"> - </w:t>
            </w:r>
            <w:r w:rsidRPr="005B251A">
              <w:rPr>
                <w:rFonts w:ascii="Arial" w:hAnsi="Arial" w:cs="Arial"/>
                <w:sz w:val="20"/>
                <w:szCs w:val="20"/>
              </w:rPr>
              <w:t xml:space="preserve">Jovem cientista fez estágio de pós-doutorado no Instituto de Óptica Quântica de Viena, na Áustria, e atualmente é pós-doutoranda em informação quântica (física teórica) no International Institute of Physics </w:t>
            </w:r>
          </w:p>
          <w:p w:rsidR="00366DCE" w:rsidRDefault="005B251A" w:rsidP="005B251A">
            <w:pPr>
              <w:spacing w:before="60" w:after="60" w:line="240" w:lineRule="auto"/>
              <w:jc w:val="both"/>
              <w:rPr>
                <w:rFonts w:ascii="Arial" w:hAnsi="Arial" w:cs="Arial"/>
                <w:sz w:val="20"/>
                <w:szCs w:val="20"/>
              </w:rPr>
            </w:pPr>
            <w:r w:rsidRPr="005B251A">
              <w:rPr>
                <w:rFonts w:ascii="Arial" w:hAnsi="Arial" w:cs="Arial"/>
                <w:sz w:val="20"/>
                <w:szCs w:val="20"/>
              </w:rPr>
              <w:t xml:space="preserve">Seu trabalho científico tem merecido destaque na mídia nacional e na comunidade científica internacional em função dos resultados de uma pesquisa inovadora, que permite a captação de fotografias através da reprodução de pequenos feixes de partículas, possibilitando a construção de uma imagem que não é visível a olho nu (como um ferimento interno ao corpo humano). </w:t>
            </w:r>
          </w:p>
          <w:p w:rsidR="005B251A" w:rsidRDefault="005B251A" w:rsidP="005B251A">
            <w:pPr>
              <w:spacing w:before="60" w:after="60" w:line="240" w:lineRule="auto"/>
              <w:jc w:val="both"/>
              <w:rPr>
                <w:rFonts w:ascii="Arial" w:hAnsi="Arial" w:cs="Arial"/>
                <w:sz w:val="20"/>
                <w:szCs w:val="20"/>
              </w:rPr>
            </w:pPr>
            <w:r w:rsidRPr="005B251A">
              <w:rPr>
                <w:rFonts w:ascii="Arial" w:hAnsi="Arial" w:cs="Arial"/>
                <w:sz w:val="20"/>
                <w:szCs w:val="20"/>
              </w:rPr>
              <w:t>Além de seu impacto importante no campo da Física Quântica, seus trabalhos podem servir de fonte de inspiração para jovens mulheres que desejam ingressar na área da pesquisa científica. O exemplo de sua trajetória pode contribuir para a ampliação das mulheres nos espaços de produção de conhecimento e tecnologia.</w:t>
            </w:r>
          </w:p>
          <w:p w:rsidR="005B251A" w:rsidRPr="005B251A" w:rsidRDefault="005B251A" w:rsidP="005B251A">
            <w:pPr>
              <w:spacing w:before="60" w:after="60" w:line="240" w:lineRule="auto"/>
              <w:jc w:val="both"/>
              <w:rPr>
                <w:rFonts w:ascii="Arial" w:hAnsi="Arial" w:cs="Arial"/>
                <w:b/>
              </w:rPr>
            </w:pPr>
          </w:p>
        </w:tc>
        <w:tc>
          <w:tcPr>
            <w:tcW w:w="2693" w:type="dxa"/>
            <w:shd w:val="clear" w:color="auto" w:fill="auto"/>
            <w:vAlign w:val="center"/>
          </w:tcPr>
          <w:p w:rsidR="005B251A" w:rsidRPr="00D05F6A" w:rsidRDefault="005B251A" w:rsidP="00BE2BB8">
            <w:pPr>
              <w:spacing w:before="60" w:after="60" w:line="240" w:lineRule="auto"/>
              <w:jc w:val="center"/>
              <w:rPr>
                <w:rFonts w:ascii="Arial" w:hAnsi="Arial" w:cs="Arial"/>
                <w:b/>
                <w:sz w:val="24"/>
                <w:szCs w:val="24"/>
              </w:rPr>
            </w:pPr>
          </w:p>
        </w:tc>
      </w:tr>
    </w:tbl>
    <w:p w:rsidR="004C56B5" w:rsidRDefault="004C56B5" w:rsidP="004C56B5">
      <w:pPr>
        <w:spacing w:line="360" w:lineRule="exact"/>
        <w:jc w:val="both"/>
        <w:rPr>
          <w:rFonts w:ascii="Arial" w:hAnsi="Arial" w:cs="Arial"/>
          <w:sz w:val="20"/>
          <w:szCs w:val="20"/>
        </w:rPr>
      </w:pPr>
    </w:p>
    <w:p w:rsidR="005B251A" w:rsidRDefault="005B251A" w:rsidP="004C56B5">
      <w:pPr>
        <w:spacing w:line="360" w:lineRule="exact"/>
        <w:jc w:val="both"/>
        <w:rPr>
          <w:rFonts w:ascii="Arial" w:hAnsi="Arial" w:cs="Arial"/>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930"/>
        <w:gridCol w:w="2693"/>
      </w:tblGrid>
      <w:tr w:rsidR="004C56B5" w:rsidRPr="004F279F" w:rsidTr="00BE2BB8">
        <w:trPr>
          <w:trHeight w:val="478"/>
        </w:trPr>
        <w:tc>
          <w:tcPr>
            <w:tcW w:w="3823" w:type="dxa"/>
            <w:tcBorders>
              <w:top w:val="single" w:sz="4" w:space="0" w:color="5B9BD5"/>
            </w:tcBorders>
            <w:shd w:val="clear" w:color="auto" w:fill="A8D08D" w:themeFill="accent6" w:themeFillTint="99"/>
          </w:tcPr>
          <w:p w:rsidR="004C56B5" w:rsidRPr="00125041" w:rsidRDefault="004C56B5" w:rsidP="00BE2BB8">
            <w:pPr>
              <w:spacing w:after="0" w:line="240" w:lineRule="auto"/>
              <w:rPr>
                <w:rFonts w:ascii="Arial" w:hAnsi="Arial" w:cs="Arial"/>
                <w:b/>
                <w:sz w:val="24"/>
                <w:szCs w:val="24"/>
              </w:rPr>
            </w:pPr>
            <w:r w:rsidRPr="00125041">
              <w:rPr>
                <w:rFonts w:ascii="Arial" w:hAnsi="Arial" w:cs="Arial"/>
                <w:b/>
                <w:sz w:val="24"/>
                <w:szCs w:val="24"/>
              </w:rPr>
              <w:t>Medalha Ouro</w:t>
            </w:r>
          </w:p>
        </w:tc>
        <w:tc>
          <w:tcPr>
            <w:tcW w:w="11623" w:type="dxa"/>
            <w:gridSpan w:val="2"/>
            <w:shd w:val="clear" w:color="auto" w:fill="A8D08D" w:themeFill="accent6" w:themeFillTint="99"/>
            <w:vAlign w:val="center"/>
          </w:tcPr>
          <w:p w:rsidR="004C56B5" w:rsidRPr="004F279F" w:rsidRDefault="004C56B5" w:rsidP="00BE2BB8">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mulheres com atuação </w:t>
            </w:r>
            <w:r w:rsidRPr="004F279F">
              <w:rPr>
                <w:rFonts w:ascii="Arial" w:hAnsi="Arial" w:cs="Arial"/>
                <w:b/>
                <w:sz w:val="20"/>
                <w:szCs w:val="20"/>
                <w:u w:val="single"/>
              </w:rPr>
              <w:t>nacionalmente relevante</w:t>
            </w:r>
            <w:r w:rsidRPr="004F279F">
              <w:rPr>
                <w:rFonts w:ascii="Arial" w:hAnsi="Arial" w:cs="Arial"/>
                <w:sz w:val="20"/>
                <w:szCs w:val="20"/>
              </w:rPr>
              <w:t>.</w:t>
            </w:r>
          </w:p>
        </w:tc>
      </w:tr>
      <w:tr w:rsidR="004C56B5" w:rsidRPr="00BD125D" w:rsidTr="00BE2BB8">
        <w:trPr>
          <w:trHeight w:val="320"/>
        </w:trPr>
        <w:tc>
          <w:tcPr>
            <w:tcW w:w="3823" w:type="dxa"/>
            <w:shd w:val="clear" w:color="auto" w:fill="A8D08D" w:themeFill="accent6" w:themeFillTint="99"/>
            <w:vAlign w:val="center"/>
          </w:tcPr>
          <w:p w:rsidR="004C56B5" w:rsidRPr="00BD125D" w:rsidRDefault="004C56B5" w:rsidP="00BE2BB8">
            <w:pPr>
              <w:spacing w:before="60" w:after="60" w:line="240" w:lineRule="auto"/>
              <w:jc w:val="center"/>
              <w:rPr>
                <w:rFonts w:ascii="Arial" w:hAnsi="Arial" w:cs="Arial"/>
                <w:b/>
                <w:szCs w:val="20"/>
              </w:rPr>
            </w:pPr>
            <w:r w:rsidRPr="00BD125D">
              <w:rPr>
                <w:rFonts w:ascii="Arial" w:hAnsi="Arial" w:cs="Arial"/>
                <w:b/>
                <w:szCs w:val="20"/>
              </w:rPr>
              <w:t>Indicação</w:t>
            </w:r>
          </w:p>
        </w:tc>
        <w:tc>
          <w:tcPr>
            <w:tcW w:w="8930" w:type="dxa"/>
            <w:shd w:val="clear" w:color="auto" w:fill="A8D08D" w:themeFill="accent6" w:themeFillTint="99"/>
            <w:vAlign w:val="center"/>
          </w:tcPr>
          <w:p w:rsidR="004C56B5" w:rsidRPr="00BD125D" w:rsidRDefault="004C56B5" w:rsidP="00BE2BB8">
            <w:pPr>
              <w:spacing w:before="60" w:after="60" w:line="240" w:lineRule="auto"/>
              <w:jc w:val="center"/>
              <w:rPr>
                <w:rFonts w:ascii="Arial" w:hAnsi="Arial" w:cs="Arial"/>
                <w:b/>
                <w:szCs w:val="20"/>
              </w:rPr>
            </w:pPr>
            <w:r>
              <w:rPr>
                <w:rFonts w:ascii="Arial" w:hAnsi="Arial" w:cs="Arial"/>
                <w:b/>
                <w:szCs w:val="20"/>
              </w:rPr>
              <w:t>Agraciada</w:t>
            </w:r>
          </w:p>
        </w:tc>
        <w:tc>
          <w:tcPr>
            <w:tcW w:w="2693" w:type="dxa"/>
            <w:shd w:val="clear" w:color="auto" w:fill="A8D08D" w:themeFill="accent6" w:themeFillTint="99"/>
            <w:vAlign w:val="center"/>
          </w:tcPr>
          <w:p w:rsidR="004C56B5" w:rsidRPr="00BD125D" w:rsidRDefault="004C56B5" w:rsidP="00BE2BB8">
            <w:pPr>
              <w:spacing w:before="60" w:after="60" w:line="240" w:lineRule="auto"/>
              <w:jc w:val="center"/>
              <w:rPr>
                <w:rFonts w:ascii="Arial" w:hAnsi="Arial" w:cs="Arial"/>
                <w:b/>
                <w:szCs w:val="20"/>
              </w:rPr>
            </w:pPr>
            <w:r w:rsidRPr="00BD125D">
              <w:rPr>
                <w:rFonts w:ascii="Arial" w:hAnsi="Arial" w:cs="Arial"/>
                <w:b/>
                <w:szCs w:val="20"/>
              </w:rPr>
              <w:t>Medalha</w:t>
            </w:r>
          </w:p>
        </w:tc>
      </w:tr>
      <w:tr w:rsidR="004C56B5" w:rsidRPr="001249D4" w:rsidTr="00BE2BB8">
        <w:tc>
          <w:tcPr>
            <w:tcW w:w="3823" w:type="dxa"/>
            <w:shd w:val="clear" w:color="auto" w:fill="auto"/>
            <w:vAlign w:val="center"/>
          </w:tcPr>
          <w:p w:rsidR="004C56B5" w:rsidRPr="001249D4" w:rsidRDefault="004C56B5" w:rsidP="005B251A">
            <w:pPr>
              <w:spacing w:before="60" w:after="60" w:line="240" w:lineRule="auto"/>
              <w:rPr>
                <w:rFonts w:ascii="Arial" w:hAnsi="Arial" w:cs="Arial"/>
                <w:sz w:val="20"/>
                <w:szCs w:val="20"/>
              </w:rPr>
            </w:pPr>
            <w:r>
              <w:rPr>
                <w:rFonts w:ascii="Arial" w:hAnsi="Arial" w:cs="Arial"/>
                <w:sz w:val="20"/>
                <w:szCs w:val="20"/>
              </w:rPr>
              <w:t xml:space="preserve">Dep. </w:t>
            </w:r>
            <w:r w:rsidR="005B251A">
              <w:rPr>
                <w:rFonts w:ascii="Arial" w:hAnsi="Arial" w:cs="Arial"/>
                <w:sz w:val="20"/>
                <w:szCs w:val="20"/>
              </w:rPr>
              <w:t>Ana Perugini</w:t>
            </w:r>
          </w:p>
        </w:tc>
        <w:tc>
          <w:tcPr>
            <w:tcW w:w="8930" w:type="dxa"/>
            <w:shd w:val="clear" w:color="auto" w:fill="auto"/>
          </w:tcPr>
          <w:p w:rsidR="00366DCE" w:rsidRPr="00366DCE" w:rsidRDefault="005B251A" w:rsidP="005B251A">
            <w:pPr>
              <w:pStyle w:val="Default"/>
              <w:rPr>
                <w:sz w:val="20"/>
                <w:szCs w:val="20"/>
              </w:rPr>
            </w:pPr>
            <w:r w:rsidRPr="005B251A">
              <w:rPr>
                <w:b/>
              </w:rPr>
              <w:t>Marielle Franco</w:t>
            </w:r>
            <w:r w:rsidRPr="00D05F6A">
              <w:rPr>
                <w:rFonts w:eastAsia="Calibri"/>
                <w:b/>
                <w:color w:val="auto"/>
                <w:lang w:eastAsia="pt-BR"/>
              </w:rPr>
              <w:t xml:space="preserve"> </w:t>
            </w:r>
            <w:r w:rsidR="004C56B5" w:rsidRPr="00D05F6A">
              <w:rPr>
                <w:rFonts w:eastAsia="Calibri"/>
                <w:b/>
                <w:color w:val="auto"/>
                <w:lang w:eastAsia="pt-BR"/>
              </w:rPr>
              <w:t>-</w:t>
            </w:r>
            <w:r w:rsidR="004C56B5">
              <w:rPr>
                <w:sz w:val="20"/>
                <w:szCs w:val="20"/>
              </w:rPr>
              <w:t xml:space="preserve"> </w:t>
            </w:r>
            <w:r w:rsidRPr="00366DCE">
              <w:rPr>
                <w:sz w:val="20"/>
                <w:szCs w:val="20"/>
              </w:rPr>
              <w:t xml:space="preserve">Começou sua militância na área de direitos humanos quando ingressou no pré-vestibular comunitário e perdeu uma amiga, vítima de bala perdida, num tiroteio entre policiais e traficantes no Complexo da Maré. Em 2002, sua formação acadêmica e militância na área dos direitos humanos a qualificou para o trabalho em organizações da sociedade civil como a Brasil Foundation e o Centro de Ações Solidárias da Maré (Ceasm). </w:t>
            </w:r>
          </w:p>
          <w:p w:rsidR="00366DCE" w:rsidRPr="00366DCE" w:rsidRDefault="00366DCE" w:rsidP="005B251A">
            <w:pPr>
              <w:pStyle w:val="Default"/>
              <w:rPr>
                <w:sz w:val="16"/>
                <w:szCs w:val="16"/>
              </w:rPr>
            </w:pPr>
          </w:p>
          <w:p w:rsidR="00366DCE" w:rsidRPr="00366DCE" w:rsidRDefault="005B251A" w:rsidP="005B251A">
            <w:pPr>
              <w:pStyle w:val="Default"/>
              <w:rPr>
                <w:sz w:val="20"/>
                <w:szCs w:val="20"/>
              </w:rPr>
            </w:pPr>
            <w:r w:rsidRPr="00366DCE">
              <w:rPr>
                <w:sz w:val="20"/>
                <w:szCs w:val="20"/>
              </w:rPr>
              <w:t xml:space="preserve">Foi coordenadora da Comissão de Defesa dos Direitos Humanos e Cidadania da Assembleia Legislativa do Rio de Janeiro (Alerj), onde prestou auxílio jurídico e psicológico a familiares de vítimas de homicídios ou policiais vitimados. Iniciou sua carreira política em 2016, quando foi eleita vereadora da Câmara Municipal do Rio de Janeiro pelo PSOL, sendo a segunda mulher mais votada ao cargo de vereadora em todo o país. </w:t>
            </w:r>
          </w:p>
          <w:p w:rsidR="00366DCE" w:rsidRPr="00366DCE" w:rsidRDefault="00366DCE" w:rsidP="005B251A">
            <w:pPr>
              <w:pStyle w:val="Default"/>
              <w:rPr>
                <w:sz w:val="16"/>
                <w:szCs w:val="16"/>
              </w:rPr>
            </w:pPr>
          </w:p>
          <w:p w:rsidR="00366DCE" w:rsidRPr="00366DCE" w:rsidRDefault="005B251A" w:rsidP="005B251A">
            <w:pPr>
              <w:pStyle w:val="Default"/>
              <w:rPr>
                <w:sz w:val="20"/>
                <w:szCs w:val="20"/>
              </w:rPr>
            </w:pPr>
            <w:r w:rsidRPr="00366DCE">
              <w:rPr>
                <w:sz w:val="20"/>
                <w:szCs w:val="20"/>
              </w:rPr>
              <w:t xml:space="preserve">Como vereadora, foi presidente da Comissão da Mulher da Câmara Municipal, onde trabalhou na coleta de dados sobre violência contra as mulheres, garantia do aborto nos casos previstos por lei e pelo aumento da participação feminina na política. </w:t>
            </w:r>
          </w:p>
          <w:p w:rsidR="004C56B5" w:rsidRPr="001249D4" w:rsidRDefault="005B251A" w:rsidP="005B251A">
            <w:pPr>
              <w:pStyle w:val="Default"/>
              <w:rPr>
                <w:sz w:val="20"/>
                <w:szCs w:val="20"/>
              </w:rPr>
            </w:pPr>
            <w:r w:rsidRPr="00366DCE">
              <w:rPr>
                <w:sz w:val="20"/>
                <w:szCs w:val="20"/>
              </w:rPr>
              <w:t>Em março de 2018, foi assassinada a tiros quando voltava de um evento com jovens negras. Seu assassinato motivou reações nacionais e internacionais e a organização de diversos protestos pelo país. Segundo a organização Human Rights Watch, o assassinato estaria relacionado à “impunidade existente no Rio de Janeiro” e também ao “sistema de segurança falido” do Estado.</w:t>
            </w:r>
          </w:p>
        </w:tc>
        <w:tc>
          <w:tcPr>
            <w:tcW w:w="2693" w:type="dxa"/>
            <w:shd w:val="clear" w:color="auto" w:fill="auto"/>
          </w:tcPr>
          <w:p w:rsidR="004C56B5" w:rsidRDefault="004C56B5" w:rsidP="00BE2BB8">
            <w:pPr>
              <w:spacing w:before="60" w:after="60" w:line="240" w:lineRule="auto"/>
              <w:jc w:val="center"/>
              <w:rPr>
                <w:rFonts w:ascii="Arial" w:hAnsi="Arial" w:cs="Arial"/>
                <w:sz w:val="20"/>
                <w:szCs w:val="20"/>
              </w:rPr>
            </w:pPr>
          </w:p>
          <w:p w:rsidR="004C56B5" w:rsidRDefault="004C56B5" w:rsidP="00BE2BB8">
            <w:pPr>
              <w:spacing w:before="60" w:after="60" w:line="240" w:lineRule="auto"/>
              <w:jc w:val="center"/>
              <w:rPr>
                <w:rFonts w:ascii="Arial" w:hAnsi="Arial" w:cs="Arial"/>
                <w:sz w:val="20"/>
                <w:szCs w:val="20"/>
              </w:rPr>
            </w:pPr>
          </w:p>
          <w:p w:rsidR="004C56B5" w:rsidRDefault="004C56B5" w:rsidP="00BE2BB8">
            <w:pPr>
              <w:spacing w:before="60" w:after="60" w:line="240" w:lineRule="auto"/>
              <w:jc w:val="center"/>
              <w:rPr>
                <w:rFonts w:ascii="Arial" w:hAnsi="Arial" w:cs="Arial"/>
                <w:sz w:val="20"/>
                <w:szCs w:val="20"/>
              </w:rPr>
            </w:pPr>
          </w:p>
          <w:p w:rsidR="004C56B5" w:rsidRDefault="004C56B5" w:rsidP="00BE2BB8">
            <w:pPr>
              <w:spacing w:before="60" w:after="60" w:line="240" w:lineRule="auto"/>
              <w:jc w:val="center"/>
              <w:rPr>
                <w:rFonts w:ascii="Arial" w:hAnsi="Arial" w:cs="Arial"/>
                <w:sz w:val="20"/>
                <w:szCs w:val="20"/>
              </w:rPr>
            </w:pPr>
          </w:p>
          <w:p w:rsidR="004C56B5" w:rsidRDefault="004C56B5" w:rsidP="00BE2BB8">
            <w:pPr>
              <w:spacing w:before="60" w:after="60" w:line="240" w:lineRule="auto"/>
              <w:jc w:val="center"/>
              <w:rPr>
                <w:rFonts w:ascii="Arial" w:hAnsi="Arial" w:cs="Arial"/>
                <w:sz w:val="20"/>
                <w:szCs w:val="20"/>
              </w:rPr>
            </w:pPr>
          </w:p>
          <w:p w:rsidR="004C56B5" w:rsidRPr="00D05F6A" w:rsidRDefault="004C56B5" w:rsidP="00BE2BB8">
            <w:pPr>
              <w:spacing w:before="60" w:after="60" w:line="240" w:lineRule="auto"/>
              <w:jc w:val="center"/>
              <w:rPr>
                <w:rFonts w:ascii="Arial" w:hAnsi="Arial" w:cs="Arial"/>
                <w:b/>
                <w:sz w:val="24"/>
                <w:szCs w:val="24"/>
              </w:rPr>
            </w:pPr>
          </w:p>
          <w:p w:rsidR="004C56B5" w:rsidRPr="001249D4" w:rsidRDefault="004C56B5" w:rsidP="00BE2BB8">
            <w:pPr>
              <w:spacing w:before="60" w:after="60" w:line="240" w:lineRule="auto"/>
              <w:jc w:val="center"/>
              <w:rPr>
                <w:rFonts w:ascii="Arial" w:hAnsi="Arial" w:cs="Arial"/>
                <w:sz w:val="20"/>
                <w:szCs w:val="20"/>
              </w:rPr>
            </w:pPr>
            <w:r w:rsidRPr="00D05F6A">
              <w:rPr>
                <w:rFonts w:ascii="Arial" w:hAnsi="Arial" w:cs="Arial"/>
                <w:b/>
                <w:sz w:val="24"/>
                <w:szCs w:val="24"/>
              </w:rPr>
              <w:t>Ouro</w:t>
            </w:r>
          </w:p>
        </w:tc>
      </w:tr>
    </w:tbl>
    <w:p w:rsidR="004C56B5" w:rsidRDefault="004C56B5" w:rsidP="004C56B5">
      <w:pPr>
        <w:spacing w:line="360" w:lineRule="exact"/>
        <w:jc w:val="both"/>
        <w:rPr>
          <w:rFonts w:ascii="Arial" w:hAnsi="Arial" w:cs="Arial"/>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930"/>
        <w:gridCol w:w="2693"/>
      </w:tblGrid>
      <w:tr w:rsidR="004C56B5" w:rsidTr="00BE2BB8">
        <w:tc>
          <w:tcPr>
            <w:tcW w:w="3823" w:type="dxa"/>
            <w:shd w:val="clear" w:color="auto" w:fill="A8D08D" w:themeFill="accent6" w:themeFillTint="99"/>
          </w:tcPr>
          <w:p w:rsidR="004C56B5" w:rsidRPr="00125041" w:rsidRDefault="004C56B5" w:rsidP="00BE2BB8">
            <w:pPr>
              <w:spacing w:after="0" w:line="240" w:lineRule="auto"/>
              <w:rPr>
                <w:sz w:val="24"/>
                <w:szCs w:val="24"/>
              </w:rPr>
            </w:pPr>
            <w:r>
              <w:br w:type="page"/>
            </w:r>
            <w:r w:rsidRPr="00125041">
              <w:rPr>
                <w:rFonts w:ascii="Arial" w:hAnsi="Arial" w:cs="Arial"/>
                <w:b/>
                <w:sz w:val="24"/>
                <w:szCs w:val="24"/>
              </w:rPr>
              <w:t>Medalha Prata</w:t>
            </w:r>
          </w:p>
        </w:tc>
        <w:tc>
          <w:tcPr>
            <w:tcW w:w="11623" w:type="dxa"/>
            <w:gridSpan w:val="2"/>
            <w:shd w:val="clear" w:color="auto" w:fill="A8D08D" w:themeFill="accent6" w:themeFillTint="99"/>
            <w:vAlign w:val="center"/>
          </w:tcPr>
          <w:p w:rsidR="004C56B5" w:rsidRDefault="004C56B5" w:rsidP="00BE2BB8">
            <w:pPr>
              <w:autoSpaceDE w:val="0"/>
              <w:autoSpaceDN w:val="0"/>
              <w:adjustRightInd w:val="0"/>
              <w:spacing w:after="0" w:line="240" w:lineRule="auto"/>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mulheres com atuação relevante de abrangência </w:t>
            </w:r>
            <w:r w:rsidRPr="004F279F">
              <w:rPr>
                <w:rFonts w:ascii="Arial" w:hAnsi="Arial" w:cs="Arial"/>
                <w:b/>
                <w:sz w:val="20"/>
                <w:szCs w:val="20"/>
                <w:u w:val="single"/>
              </w:rPr>
              <w:t>estadual.</w:t>
            </w:r>
          </w:p>
        </w:tc>
      </w:tr>
      <w:tr w:rsidR="004C56B5" w:rsidRPr="00BD125D" w:rsidTr="00BE2BB8">
        <w:tc>
          <w:tcPr>
            <w:tcW w:w="3823" w:type="dxa"/>
            <w:shd w:val="clear" w:color="auto" w:fill="A8D08D" w:themeFill="accent6" w:themeFillTint="99"/>
            <w:vAlign w:val="center"/>
          </w:tcPr>
          <w:p w:rsidR="004C56B5" w:rsidRPr="00BD125D" w:rsidRDefault="004C56B5" w:rsidP="00BE2BB8">
            <w:pPr>
              <w:spacing w:before="60" w:after="60" w:line="240" w:lineRule="auto"/>
              <w:jc w:val="center"/>
              <w:rPr>
                <w:rFonts w:ascii="Arial" w:hAnsi="Arial" w:cs="Arial"/>
                <w:b/>
                <w:szCs w:val="20"/>
              </w:rPr>
            </w:pPr>
            <w:r w:rsidRPr="00BD125D">
              <w:rPr>
                <w:rFonts w:ascii="Arial" w:hAnsi="Arial" w:cs="Arial"/>
                <w:b/>
                <w:szCs w:val="20"/>
              </w:rPr>
              <w:t>Indicação</w:t>
            </w:r>
          </w:p>
        </w:tc>
        <w:tc>
          <w:tcPr>
            <w:tcW w:w="8930" w:type="dxa"/>
            <w:shd w:val="clear" w:color="auto" w:fill="A8D08D" w:themeFill="accent6" w:themeFillTint="99"/>
            <w:vAlign w:val="center"/>
          </w:tcPr>
          <w:p w:rsidR="004C56B5" w:rsidRPr="00BD125D" w:rsidRDefault="004C56B5" w:rsidP="00BE2BB8">
            <w:pPr>
              <w:spacing w:before="60" w:after="60" w:line="240" w:lineRule="auto"/>
              <w:jc w:val="center"/>
              <w:rPr>
                <w:rFonts w:ascii="Arial" w:hAnsi="Arial" w:cs="Arial"/>
                <w:b/>
                <w:szCs w:val="20"/>
              </w:rPr>
            </w:pPr>
            <w:r>
              <w:rPr>
                <w:rFonts w:ascii="Arial" w:hAnsi="Arial" w:cs="Arial"/>
                <w:b/>
                <w:szCs w:val="20"/>
              </w:rPr>
              <w:t>Agraciadas</w:t>
            </w:r>
          </w:p>
        </w:tc>
        <w:tc>
          <w:tcPr>
            <w:tcW w:w="2693" w:type="dxa"/>
            <w:shd w:val="clear" w:color="auto" w:fill="A8D08D" w:themeFill="accent6" w:themeFillTint="99"/>
            <w:vAlign w:val="center"/>
          </w:tcPr>
          <w:p w:rsidR="004C56B5" w:rsidRPr="00BD125D" w:rsidRDefault="004C56B5" w:rsidP="00BE2BB8">
            <w:pPr>
              <w:spacing w:before="60" w:after="60" w:line="240" w:lineRule="auto"/>
              <w:jc w:val="center"/>
              <w:rPr>
                <w:rFonts w:ascii="Arial" w:hAnsi="Arial" w:cs="Arial"/>
                <w:b/>
                <w:szCs w:val="20"/>
              </w:rPr>
            </w:pPr>
            <w:r w:rsidRPr="00BD125D">
              <w:rPr>
                <w:rFonts w:ascii="Arial" w:hAnsi="Arial" w:cs="Arial"/>
                <w:b/>
                <w:szCs w:val="20"/>
              </w:rPr>
              <w:t>Medalha</w:t>
            </w:r>
          </w:p>
        </w:tc>
      </w:tr>
      <w:tr w:rsidR="004C56B5" w:rsidRPr="001249D4" w:rsidTr="00BE2BB8">
        <w:tc>
          <w:tcPr>
            <w:tcW w:w="3823" w:type="dxa"/>
            <w:shd w:val="clear" w:color="auto" w:fill="auto"/>
            <w:vAlign w:val="center"/>
          </w:tcPr>
          <w:p w:rsidR="004C56B5" w:rsidRPr="001249D4" w:rsidRDefault="004C56B5" w:rsidP="009B11F0">
            <w:pPr>
              <w:spacing w:before="60" w:after="60" w:line="240" w:lineRule="auto"/>
              <w:rPr>
                <w:rFonts w:ascii="Arial" w:hAnsi="Arial" w:cs="Arial"/>
                <w:sz w:val="20"/>
                <w:szCs w:val="20"/>
              </w:rPr>
            </w:pPr>
            <w:r>
              <w:rPr>
                <w:rFonts w:ascii="Arial" w:hAnsi="Arial" w:cs="Arial"/>
                <w:sz w:val="20"/>
                <w:szCs w:val="20"/>
              </w:rPr>
              <w:t xml:space="preserve">Dep. </w:t>
            </w:r>
            <w:r w:rsidR="009B11F0">
              <w:rPr>
                <w:rFonts w:ascii="Arial" w:hAnsi="Arial" w:cs="Arial"/>
                <w:sz w:val="20"/>
                <w:szCs w:val="20"/>
              </w:rPr>
              <w:t>Erika Kokay</w:t>
            </w:r>
          </w:p>
        </w:tc>
        <w:tc>
          <w:tcPr>
            <w:tcW w:w="8930" w:type="dxa"/>
            <w:shd w:val="clear" w:color="auto" w:fill="auto"/>
          </w:tcPr>
          <w:p w:rsidR="00366DCE" w:rsidRPr="00366DCE" w:rsidRDefault="009B11F0" w:rsidP="00BE2BB8">
            <w:pPr>
              <w:spacing w:before="60" w:after="60" w:line="240" w:lineRule="auto"/>
              <w:rPr>
                <w:rFonts w:ascii="Arial" w:hAnsi="Arial" w:cs="Arial"/>
                <w:sz w:val="20"/>
                <w:szCs w:val="20"/>
              </w:rPr>
            </w:pPr>
            <w:r w:rsidRPr="009B11F0">
              <w:rPr>
                <w:rFonts w:ascii="Arial" w:hAnsi="Arial" w:cs="Arial"/>
                <w:b/>
                <w:sz w:val="24"/>
                <w:szCs w:val="24"/>
              </w:rPr>
              <w:t>Gina Vieira Ponte</w:t>
            </w:r>
            <w:r>
              <w:rPr>
                <w:rFonts w:cs="Arial"/>
                <w:sz w:val="20"/>
              </w:rPr>
              <w:t xml:space="preserve"> </w:t>
            </w:r>
            <w:r w:rsidR="004C56B5">
              <w:rPr>
                <w:rFonts w:cs="Arial"/>
                <w:sz w:val="20"/>
              </w:rPr>
              <w:t xml:space="preserve">-  </w:t>
            </w:r>
            <w:r w:rsidRPr="00366DCE">
              <w:rPr>
                <w:rFonts w:ascii="Arial" w:hAnsi="Arial" w:cs="Arial"/>
                <w:sz w:val="20"/>
                <w:szCs w:val="20"/>
              </w:rPr>
              <w:t xml:space="preserve">Professora da Secretaria de Educação do Distrito Federal desde 1991, Gina Vieira Ponte destacou-se pela idealização e execução do Projeto Mulheres Inspiradoras, no qual discute com os alunos (as) o papel da mulher na sociedade, valorizando a figura feminina por meio da leitura de obras de autoria feminina, estudo da biografia de grandes mulheres e dinâmicas com mulheres inspiradoras das comunidades dos alunos. </w:t>
            </w:r>
          </w:p>
          <w:p w:rsidR="004C56B5" w:rsidRPr="00366DCE" w:rsidRDefault="009B11F0" w:rsidP="00BE2BB8">
            <w:pPr>
              <w:spacing w:before="60" w:after="60" w:line="240" w:lineRule="auto"/>
              <w:rPr>
                <w:rFonts w:ascii="Arial" w:hAnsi="Arial" w:cs="Arial"/>
                <w:sz w:val="20"/>
                <w:szCs w:val="20"/>
              </w:rPr>
            </w:pPr>
            <w:r w:rsidRPr="00366DCE">
              <w:rPr>
                <w:rFonts w:ascii="Arial" w:hAnsi="Arial" w:cs="Arial"/>
                <w:sz w:val="20"/>
                <w:szCs w:val="20"/>
              </w:rPr>
              <w:t>Ainda no âmbito do Projeto Mulheres Inspiradoras, a Prof. Gina Vieira Ponte coordenou também a publicação do livro Mulheres Inspiradoras com coletânea de biografias femininas. Com base nessas e outras iniciativas, o Projeto Mulheres Inspiradoras tem alcançado importantes resultados como estratégia de desconstrução do machismo e de valorização da figura feminina nos diversos contextos sociais e econômicos. Iniciado em 2015, o projeto é executado atualmente em 15 instituições de ensino do Distrito Federal.</w:t>
            </w:r>
          </w:p>
        </w:tc>
        <w:tc>
          <w:tcPr>
            <w:tcW w:w="2693" w:type="dxa"/>
            <w:shd w:val="clear" w:color="auto" w:fill="auto"/>
          </w:tcPr>
          <w:p w:rsidR="004C56B5" w:rsidRDefault="004C56B5" w:rsidP="00BE2BB8">
            <w:pPr>
              <w:spacing w:before="60" w:after="60" w:line="240" w:lineRule="auto"/>
              <w:jc w:val="center"/>
              <w:rPr>
                <w:rFonts w:ascii="Arial" w:hAnsi="Arial" w:cs="Arial"/>
                <w:sz w:val="20"/>
                <w:szCs w:val="20"/>
              </w:rPr>
            </w:pPr>
          </w:p>
          <w:p w:rsidR="004C56B5" w:rsidRDefault="004C56B5" w:rsidP="00BE2BB8">
            <w:pPr>
              <w:spacing w:before="60" w:after="60" w:line="240" w:lineRule="auto"/>
              <w:jc w:val="center"/>
              <w:rPr>
                <w:rFonts w:ascii="Arial" w:hAnsi="Arial" w:cs="Arial"/>
                <w:sz w:val="20"/>
                <w:szCs w:val="20"/>
              </w:rPr>
            </w:pPr>
          </w:p>
          <w:p w:rsidR="004C56B5" w:rsidRDefault="004C56B5" w:rsidP="00BE2BB8">
            <w:pPr>
              <w:spacing w:before="60" w:after="60" w:line="240" w:lineRule="auto"/>
              <w:jc w:val="center"/>
              <w:rPr>
                <w:rFonts w:ascii="Arial" w:hAnsi="Arial" w:cs="Arial"/>
                <w:sz w:val="20"/>
                <w:szCs w:val="20"/>
              </w:rPr>
            </w:pPr>
          </w:p>
          <w:p w:rsidR="004C56B5" w:rsidRPr="001249D4" w:rsidRDefault="004C56B5" w:rsidP="00BE2BB8">
            <w:pPr>
              <w:spacing w:before="60" w:after="60" w:line="240" w:lineRule="auto"/>
              <w:jc w:val="center"/>
              <w:rPr>
                <w:rFonts w:ascii="Arial" w:hAnsi="Arial" w:cs="Arial"/>
                <w:sz w:val="20"/>
                <w:szCs w:val="20"/>
              </w:rPr>
            </w:pPr>
            <w:r w:rsidRPr="00D05F6A">
              <w:rPr>
                <w:rFonts w:ascii="Arial" w:hAnsi="Arial" w:cs="Arial"/>
                <w:b/>
                <w:sz w:val="24"/>
                <w:szCs w:val="24"/>
              </w:rPr>
              <w:t>Prata</w:t>
            </w:r>
          </w:p>
        </w:tc>
      </w:tr>
    </w:tbl>
    <w:p w:rsidR="004C56B5" w:rsidRDefault="004C56B5" w:rsidP="004C56B5">
      <w:pPr>
        <w:spacing w:line="360" w:lineRule="exact"/>
        <w:jc w:val="both"/>
        <w:rPr>
          <w:rFonts w:ascii="Arial" w:hAnsi="Arial" w:cs="Arial"/>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930"/>
        <w:gridCol w:w="2693"/>
      </w:tblGrid>
      <w:tr w:rsidR="004C56B5" w:rsidRPr="004F279F" w:rsidTr="00BE2BB8">
        <w:trPr>
          <w:trHeight w:val="478"/>
        </w:trPr>
        <w:tc>
          <w:tcPr>
            <w:tcW w:w="3823" w:type="dxa"/>
            <w:shd w:val="clear" w:color="auto" w:fill="A8D08D" w:themeFill="accent6" w:themeFillTint="99"/>
          </w:tcPr>
          <w:p w:rsidR="004C56B5" w:rsidRPr="00125041" w:rsidRDefault="004C56B5" w:rsidP="00BE2BB8">
            <w:pPr>
              <w:spacing w:after="0" w:line="240" w:lineRule="auto"/>
              <w:rPr>
                <w:rFonts w:ascii="Arial" w:hAnsi="Arial" w:cs="Arial"/>
                <w:b/>
                <w:sz w:val="24"/>
                <w:szCs w:val="24"/>
              </w:rPr>
            </w:pPr>
            <w:r>
              <w:lastRenderedPageBreak/>
              <w:br w:type="page"/>
            </w:r>
            <w:r w:rsidRPr="00125041">
              <w:rPr>
                <w:rFonts w:ascii="Arial" w:hAnsi="Arial" w:cs="Arial"/>
                <w:b/>
                <w:sz w:val="24"/>
                <w:szCs w:val="24"/>
              </w:rPr>
              <w:t>Medalha Bronze</w:t>
            </w:r>
          </w:p>
        </w:tc>
        <w:tc>
          <w:tcPr>
            <w:tcW w:w="11623" w:type="dxa"/>
            <w:gridSpan w:val="2"/>
            <w:shd w:val="clear" w:color="auto" w:fill="A8D08D" w:themeFill="accent6" w:themeFillTint="99"/>
            <w:vAlign w:val="center"/>
          </w:tcPr>
          <w:p w:rsidR="004C56B5" w:rsidRPr="004F279F" w:rsidRDefault="004C56B5" w:rsidP="00BE2BB8">
            <w:pPr>
              <w:autoSpaceDE w:val="0"/>
              <w:autoSpaceDN w:val="0"/>
              <w:adjustRightInd w:val="0"/>
              <w:spacing w:after="0" w:line="240" w:lineRule="auto"/>
              <w:rPr>
                <w:rFonts w:ascii="Georgia" w:hAnsi="Georgia" w:cs="Georgia"/>
                <w:sz w:val="21"/>
                <w:szCs w:val="21"/>
                <w:lang w:eastAsia="pt-BR"/>
              </w:rPr>
            </w:pPr>
            <w:r w:rsidRPr="004F279F">
              <w:rPr>
                <w:rFonts w:ascii="Arial" w:hAnsi="Arial" w:cs="Arial"/>
                <w:sz w:val="20"/>
                <w:szCs w:val="20"/>
              </w:rPr>
              <w:t>Destina</w:t>
            </w:r>
            <w:r>
              <w:rPr>
                <w:rFonts w:ascii="Arial" w:hAnsi="Arial" w:cs="Arial"/>
                <w:sz w:val="20"/>
                <w:szCs w:val="20"/>
              </w:rPr>
              <w:t>da</w:t>
            </w:r>
            <w:r w:rsidRPr="004F279F">
              <w:rPr>
                <w:rFonts w:ascii="Arial" w:hAnsi="Arial" w:cs="Arial"/>
                <w:sz w:val="20"/>
                <w:szCs w:val="20"/>
              </w:rPr>
              <w:t xml:space="preserve"> a mulheres com atuação relevante de abrangência </w:t>
            </w:r>
            <w:r w:rsidRPr="004F279F">
              <w:rPr>
                <w:rFonts w:ascii="Arial" w:hAnsi="Arial" w:cs="Arial"/>
                <w:b/>
                <w:sz w:val="20"/>
                <w:szCs w:val="20"/>
                <w:u w:val="single"/>
              </w:rPr>
              <w:t>municipal.</w:t>
            </w:r>
          </w:p>
        </w:tc>
      </w:tr>
      <w:tr w:rsidR="004C56B5" w:rsidRPr="00BD125D" w:rsidTr="00BE2BB8">
        <w:tc>
          <w:tcPr>
            <w:tcW w:w="3823" w:type="dxa"/>
            <w:shd w:val="clear" w:color="auto" w:fill="A8D08D" w:themeFill="accent6" w:themeFillTint="99"/>
            <w:vAlign w:val="center"/>
          </w:tcPr>
          <w:p w:rsidR="004C56B5" w:rsidRPr="00BD125D" w:rsidRDefault="004C56B5" w:rsidP="00BE2BB8">
            <w:pPr>
              <w:spacing w:before="60" w:after="60" w:line="240" w:lineRule="auto"/>
              <w:jc w:val="center"/>
              <w:rPr>
                <w:rFonts w:ascii="Arial" w:hAnsi="Arial" w:cs="Arial"/>
                <w:b/>
                <w:szCs w:val="20"/>
              </w:rPr>
            </w:pPr>
            <w:r w:rsidRPr="00BD125D">
              <w:rPr>
                <w:rFonts w:ascii="Arial" w:hAnsi="Arial" w:cs="Arial"/>
                <w:b/>
                <w:szCs w:val="20"/>
              </w:rPr>
              <w:t>Indicação</w:t>
            </w:r>
          </w:p>
        </w:tc>
        <w:tc>
          <w:tcPr>
            <w:tcW w:w="8930" w:type="dxa"/>
            <w:shd w:val="clear" w:color="auto" w:fill="A8D08D" w:themeFill="accent6" w:themeFillTint="99"/>
            <w:vAlign w:val="center"/>
          </w:tcPr>
          <w:p w:rsidR="004C56B5" w:rsidRPr="00BD125D" w:rsidRDefault="004C56B5" w:rsidP="00BE2BB8">
            <w:pPr>
              <w:spacing w:before="60" w:after="60" w:line="240" w:lineRule="auto"/>
              <w:jc w:val="center"/>
              <w:rPr>
                <w:rFonts w:ascii="Arial" w:hAnsi="Arial" w:cs="Arial"/>
                <w:b/>
                <w:szCs w:val="20"/>
              </w:rPr>
            </w:pPr>
            <w:r>
              <w:rPr>
                <w:rFonts w:ascii="Arial" w:hAnsi="Arial" w:cs="Arial"/>
                <w:b/>
                <w:szCs w:val="20"/>
              </w:rPr>
              <w:t>Agraciadas</w:t>
            </w:r>
          </w:p>
        </w:tc>
        <w:tc>
          <w:tcPr>
            <w:tcW w:w="2693" w:type="dxa"/>
            <w:shd w:val="clear" w:color="auto" w:fill="A8D08D" w:themeFill="accent6" w:themeFillTint="99"/>
            <w:vAlign w:val="center"/>
          </w:tcPr>
          <w:p w:rsidR="004C56B5" w:rsidRPr="00BD125D" w:rsidRDefault="004C56B5" w:rsidP="00BE2BB8">
            <w:pPr>
              <w:spacing w:before="60" w:after="60" w:line="240" w:lineRule="auto"/>
              <w:jc w:val="center"/>
              <w:rPr>
                <w:rFonts w:ascii="Arial" w:hAnsi="Arial" w:cs="Arial"/>
                <w:b/>
                <w:szCs w:val="20"/>
              </w:rPr>
            </w:pPr>
            <w:r w:rsidRPr="00BD125D">
              <w:rPr>
                <w:rFonts w:ascii="Arial" w:hAnsi="Arial" w:cs="Arial"/>
                <w:b/>
                <w:szCs w:val="20"/>
              </w:rPr>
              <w:t>Medalha</w:t>
            </w:r>
          </w:p>
        </w:tc>
      </w:tr>
      <w:tr w:rsidR="004C56B5" w:rsidRPr="001249D4" w:rsidTr="00BE2BB8">
        <w:trPr>
          <w:trHeight w:val="227"/>
        </w:trPr>
        <w:tc>
          <w:tcPr>
            <w:tcW w:w="3823" w:type="dxa"/>
            <w:shd w:val="clear" w:color="auto" w:fill="auto"/>
            <w:vAlign w:val="center"/>
          </w:tcPr>
          <w:p w:rsidR="004C56B5" w:rsidRPr="001249D4" w:rsidRDefault="004C56B5" w:rsidP="00366DCE">
            <w:pPr>
              <w:spacing w:before="60" w:after="60" w:line="240" w:lineRule="auto"/>
              <w:rPr>
                <w:rFonts w:ascii="Arial" w:hAnsi="Arial" w:cs="Arial"/>
                <w:sz w:val="20"/>
                <w:szCs w:val="20"/>
              </w:rPr>
            </w:pPr>
            <w:r>
              <w:rPr>
                <w:rFonts w:ascii="Arial" w:hAnsi="Arial" w:cs="Arial"/>
                <w:sz w:val="20"/>
                <w:szCs w:val="20"/>
              </w:rPr>
              <w:t xml:space="preserve">Dep. </w:t>
            </w:r>
            <w:r w:rsidR="00366DCE">
              <w:rPr>
                <w:rFonts w:ascii="Arial" w:hAnsi="Arial" w:cs="Arial"/>
                <w:sz w:val="20"/>
                <w:szCs w:val="20"/>
              </w:rPr>
              <w:t>Yeda Crusius</w:t>
            </w:r>
            <w:r w:rsidRPr="001249D4">
              <w:rPr>
                <w:rFonts w:ascii="Arial" w:hAnsi="Arial" w:cs="Arial"/>
                <w:sz w:val="20"/>
                <w:szCs w:val="20"/>
              </w:rPr>
              <w:t xml:space="preserve"> </w:t>
            </w:r>
            <w:r>
              <w:rPr>
                <w:rFonts w:ascii="Arial" w:hAnsi="Arial" w:cs="Arial"/>
                <w:sz w:val="20"/>
                <w:szCs w:val="20"/>
              </w:rPr>
              <w:t xml:space="preserve"> </w:t>
            </w:r>
          </w:p>
        </w:tc>
        <w:tc>
          <w:tcPr>
            <w:tcW w:w="8930" w:type="dxa"/>
            <w:shd w:val="clear" w:color="auto" w:fill="auto"/>
          </w:tcPr>
          <w:p w:rsidR="004C56B5" w:rsidRDefault="004C56B5" w:rsidP="00BE2BB8">
            <w:pPr>
              <w:pStyle w:val="CORPOPADRO"/>
              <w:spacing w:line="240" w:lineRule="auto"/>
              <w:ind w:firstLine="0"/>
              <w:rPr>
                <w:rFonts w:eastAsia="Calibri" w:cs="Arial"/>
                <w:b/>
                <w:snapToGrid/>
                <w:color w:val="auto"/>
                <w:szCs w:val="24"/>
              </w:rPr>
            </w:pPr>
          </w:p>
          <w:p w:rsidR="00366DCE" w:rsidRPr="00366DCE" w:rsidRDefault="00366DCE" w:rsidP="00BE2BB8">
            <w:pPr>
              <w:spacing w:before="60" w:after="60" w:line="240" w:lineRule="auto"/>
              <w:rPr>
                <w:rFonts w:ascii="Arial" w:hAnsi="Arial" w:cs="Arial"/>
                <w:sz w:val="20"/>
                <w:szCs w:val="20"/>
              </w:rPr>
            </w:pPr>
            <w:r w:rsidRPr="00366DCE">
              <w:rPr>
                <w:rFonts w:ascii="Arial" w:hAnsi="Arial" w:cs="Arial"/>
                <w:b/>
                <w:sz w:val="24"/>
                <w:szCs w:val="24"/>
              </w:rPr>
              <w:t>Beatriz Bohrer de Amaral</w:t>
            </w:r>
            <w:r>
              <w:t xml:space="preserve"> </w:t>
            </w:r>
            <w:r w:rsidR="004C56B5">
              <w:rPr>
                <w:rFonts w:cs="Arial"/>
                <w:sz w:val="20"/>
              </w:rPr>
              <w:t xml:space="preserve">- </w:t>
            </w:r>
            <w:r w:rsidRPr="00366DCE">
              <w:rPr>
                <w:rFonts w:ascii="Arial" w:hAnsi="Arial" w:cs="Arial"/>
                <w:sz w:val="20"/>
                <w:szCs w:val="20"/>
              </w:rPr>
              <w:t xml:space="preserve">Trabalho de promoção da saúde da mulher, no diagnóstico precoce do câncer de mama e da osteoporose. Introduziu os métodos linfonodo sentinela e tomossíntese mamária e o uso da Densitometria Óssea no Estado do Rio Grande do Sul. </w:t>
            </w:r>
          </w:p>
          <w:p w:rsidR="004C56B5" w:rsidRPr="001249D4" w:rsidRDefault="00366DCE" w:rsidP="00BE2BB8">
            <w:pPr>
              <w:spacing w:before="60" w:after="60" w:line="240" w:lineRule="auto"/>
              <w:rPr>
                <w:rFonts w:ascii="Arial" w:hAnsi="Arial" w:cs="Arial"/>
                <w:sz w:val="20"/>
                <w:szCs w:val="20"/>
              </w:rPr>
            </w:pPr>
            <w:r w:rsidRPr="00366DCE">
              <w:rPr>
                <w:rFonts w:ascii="Arial" w:hAnsi="Arial" w:cs="Arial"/>
                <w:sz w:val="20"/>
                <w:szCs w:val="20"/>
              </w:rPr>
              <w:t>Médica responsável pelo Setor de Diagnóstico da Mulher da Clínica Radimagem coordena o Projeto Mulher &amp; Saúde, q</w:t>
            </w:r>
            <w:bookmarkStart w:id="0" w:name="_GoBack"/>
            <w:bookmarkEnd w:id="0"/>
            <w:r w:rsidRPr="00366DCE">
              <w:rPr>
                <w:rFonts w:ascii="Arial" w:hAnsi="Arial" w:cs="Arial"/>
                <w:sz w:val="20"/>
                <w:szCs w:val="20"/>
              </w:rPr>
              <w:t>ue tem como objetivo de informar as mulheres sobre hábitos e cuidados necessários para promover a sua saúde e a de sua família. São promovidas palestras e eventos com especialistas da área de saúde que compartilham informações relacionadas à saúde da mulher e da população em geral. O projeto resultou na ampliação do nível de informação sobre assuntos relativos à saúde da mulher para o público leigo, o e têm alcançado diretamente quase duas mil pessoas por ano na cidade de Porto Alegre.</w:t>
            </w:r>
          </w:p>
        </w:tc>
        <w:tc>
          <w:tcPr>
            <w:tcW w:w="2693" w:type="dxa"/>
            <w:shd w:val="clear" w:color="auto" w:fill="auto"/>
          </w:tcPr>
          <w:p w:rsidR="004C56B5" w:rsidRDefault="004C56B5" w:rsidP="00BE2BB8">
            <w:pPr>
              <w:spacing w:before="60" w:after="60" w:line="240" w:lineRule="auto"/>
              <w:jc w:val="center"/>
              <w:rPr>
                <w:rFonts w:ascii="Arial" w:hAnsi="Arial" w:cs="Arial"/>
                <w:sz w:val="20"/>
                <w:szCs w:val="20"/>
              </w:rPr>
            </w:pPr>
          </w:p>
          <w:p w:rsidR="004C56B5" w:rsidRDefault="004C56B5" w:rsidP="00BE2BB8">
            <w:pPr>
              <w:spacing w:before="60" w:after="60" w:line="240" w:lineRule="auto"/>
              <w:jc w:val="center"/>
              <w:rPr>
                <w:rFonts w:ascii="Arial" w:hAnsi="Arial" w:cs="Arial"/>
                <w:sz w:val="20"/>
                <w:szCs w:val="20"/>
              </w:rPr>
            </w:pPr>
          </w:p>
          <w:p w:rsidR="004C56B5" w:rsidRDefault="004C56B5" w:rsidP="00BE2BB8">
            <w:pPr>
              <w:spacing w:before="60" w:after="60" w:line="240" w:lineRule="auto"/>
              <w:jc w:val="center"/>
              <w:rPr>
                <w:rFonts w:ascii="Arial" w:hAnsi="Arial" w:cs="Arial"/>
                <w:sz w:val="20"/>
                <w:szCs w:val="20"/>
              </w:rPr>
            </w:pPr>
          </w:p>
          <w:p w:rsidR="004C56B5" w:rsidRPr="001249D4" w:rsidRDefault="004C56B5" w:rsidP="00BE2BB8">
            <w:pPr>
              <w:spacing w:before="60" w:after="60" w:line="240" w:lineRule="auto"/>
              <w:jc w:val="center"/>
              <w:rPr>
                <w:rFonts w:ascii="Arial" w:hAnsi="Arial" w:cs="Arial"/>
                <w:sz w:val="20"/>
                <w:szCs w:val="20"/>
              </w:rPr>
            </w:pPr>
            <w:r w:rsidRPr="00D05F6A">
              <w:rPr>
                <w:rFonts w:ascii="Arial" w:hAnsi="Arial" w:cs="Arial"/>
                <w:b/>
                <w:sz w:val="24"/>
                <w:szCs w:val="24"/>
              </w:rPr>
              <w:t>Bronze</w:t>
            </w:r>
          </w:p>
        </w:tc>
      </w:tr>
    </w:tbl>
    <w:p w:rsidR="004C56B5" w:rsidRDefault="004C56B5" w:rsidP="004C56B5"/>
    <w:p w:rsidR="004C56B5" w:rsidRDefault="004C56B5"/>
    <w:sectPr w:rsidR="004C56B5" w:rsidSect="008B5956">
      <w:pgSz w:w="16838" w:h="11906" w:orient="landscape"/>
      <w:pgMar w:top="851" w:right="720" w:bottom="783" w:left="720" w:header="708"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53E" w:rsidRDefault="003C453E" w:rsidP="003C453E">
      <w:pPr>
        <w:spacing w:after="0" w:line="240" w:lineRule="auto"/>
      </w:pPr>
      <w:r>
        <w:separator/>
      </w:r>
    </w:p>
  </w:endnote>
  <w:endnote w:type="continuationSeparator" w:id="0">
    <w:p w:rsidR="003C453E" w:rsidRDefault="003C453E" w:rsidP="003C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53E" w:rsidRDefault="003C453E" w:rsidP="003C453E">
      <w:pPr>
        <w:spacing w:after="0" w:line="240" w:lineRule="auto"/>
      </w:pPr>
      <w:r>
        <w:separator/>
      </w:r>
    </w:p>
  </w:footnote>
  <w:footnote w:type="continuationSeparator" w:id="0">
    <w:p w:rsidR="003C453E" w:rsidRDefault="003C453E" w:rsidP="003C45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C5"/>
    <w:rsid w:val="00267702"/>
    <w:rsid w:val="00366DCE"/>
    <w:rsid w:val="003C453E"/>
    <w:rsid w:val="004C56B5"/>
    <w:rsid w:val="005B251A"/>
    <w:rsid w:val="005C57BF"/>
    <w:rsid w:val="00617AC1"/>
    <w:rsid w:val="0065266E"/>
    <w:rsid w:val="008B5956"/>
    <w:rsid w:val="0095219C"/>
    <w:rsid w:val="009B11F0"/>
    <w:rsid w:val="00A52C5D"/>
    <w:rsid w:val="00BE57BA"/>
    <w:rsid w:val="00BF2EC5"/>
    <w:rsid w:val="00D05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70CFF69-8723-4E17-ADA8-DB592C69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EC5"/>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PADRO">
    <w:name w:val="CORPO PADRÃO"/>
    <w:basedOn w:val="Normal"/>
    <w:qFormat/>
    <w:rsid w:val="0095219C"/>
    <w:pPr>
      <w:spacing w:after="120" w:line="360" w:lineRule="auto"/>
      <w:ind w:firstLine="1701"/>
      <w:jc w:val="both"/>
    </w:pPr>
    <w:rPr>
      <w:rFonts w:ascii="Arial" w:eastAsia="Times New Roman" w:hAnsi="Arial"/>
      <w:snapToGrid w:val="0"/>
      <w:color w:val="000000"/>
      <w:sz w:val="24"/>
      <w:szCs w:val="20"/>
      <w:lang w:eastAsia="pt-BR"/>
    </w:rPr>
  </w:style>
  <w:style w:type="paragraph" w:customStyle="1" w:styleId="Default">
    <w:name w:val="Default"/>
    <w:rsid w:val="0095219C"/>
    <w:pPr>
      <w:autoSpaceDE w:val="0"/>
      <w:autoSpaceDN w:val="0"/>
      <w:adjustRightInd w:val="0"/>
      <w:spacing w:after="0" w:line="240" w:lineRule="auto"/>
    </w:pPr>
    <w:rPr>
      <w:rFonts w:ascii="Arial" w:hAnsi="Arial" w:cs="Arial"/>
      <w:color w:val="000000"/>
      <w:sz w:val="24"/>
      <w:szCs w:val="24"/>
    </w:rPr>
  </w:style>
  <w:style w:type="paragraph" w:styleId="TextosemFormatao">
    <w:name w:val="Plain Text"/>
    <w:basedOn w:val="Normal"/>
    <w:link w:val="TextosemFormataoChar"/>
    <w:unhideWhenUsed/>
    <w:rsid w:val="00D05F6A"/>
    <w:pPr>
      <w:spacing w:after="0" w:line="240" w:lineRule="auto"/>
    </w:pPr>
    <w:rPr>
      <w:szCs w:val="21"/>
    </w:rPr>
  </w:style>
  <w:style w:type="character" w:customStyle="1" w:styleId="TextosemFormataoChar">
    <w:name w:val="Texto sem Formatação Char"/>
    <w:basedOn w:val="Fontepargpadro"/>
    <w:link w:val="TextosemFormatao"/>
    <w:rsid w:val="00D05F6A"/>
    <w:rPr>
      <w:rFonts w:ascii="Calibri" w:eastAsia="Calibri" w:hAnsi="Calibri" w:cs="Times New Roman"/>
      <w:szCs w:val="21"/>
    </w:rPr>
  </w:style>
  <w:style w:type="paragraph" w:styleId="Cabealho">
    <w:name w:val="header"/>
    <w:basedOn w:val="Normal"/>
    <w:link w:val="CabealhoChar"/>
    <w:uiPriority w:val="99"/>
    <w:unhideWhenUsed/>
    <w:rsid w:val="003C45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453E"/>
    <w:rPr>
      <w:rFonts w:ascii="Calibri" w:eastAsia="Calibri" w:hAnsi="Calibri" w:cs="Times New Roman"/>
    </w:rPr>
  </w:style>
  <w:style w:type="paragraph" w:styleId="Rodap">
    <w:name w:val="footer"/>
    <w:basedOn w:val="Normal"/>
    <w:link w:val="RodapChar"/>
    <w:uiPriority w:val="99"/>
    <w:unhideWhenUsed/>
    <w:rsid w:val="003C453E"/>
    <w:pPr>
      <w:tabs>
        <w:tab w:val="center" w:pos="4252"/>
        <w:tab w:val="right" w:pos="8504"/>
      </w:tabs>
      <w:spacing w:after="0" w:line="240" w:lineRule="auto"/>
    </w:pPr>
  </w:style>
  <w:style w:type="character" w:customStyle="1" w:styleId="RodapChar">
    <w:name w:val="Rodapé Char"/>
    <w:basedOn w:val="Fontepargpadro"/>
    <w:link w:val="Rodap"/>
    <w:uiPriority w:val="99"/>
    <w:rsid w:val="003C453E"/>
    <w:rPr>
      <w:rFonts w:ascii="Calibri" w:eastAsia="Calibri" w:hAnsi="Calibri" w:cs="Times New Roman"/>
    </w:rPr>
  </w:style>
  <w:style w:type="character" w:styleId="Hyperlink">
    <w:name w:val="Hyperlink"/>
    <w:basedOn w:val="Fontepargpadro"/>
    <w:uiPriority w:val="99"/>
    <w:unhideWhenUsed/>
    <w:rsid w:val="00366D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frjdoaumaaula.com.b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8</Pages>
  <Words>2599</Words>
  <Characters>14037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Monteiro de Castro Pinto</dc:creator>
  <cp:keywords/>
  <dc:description/>
  <cp:lastModifiedBy>Ana Lucia Dornelles</cp:lastModifiedBy>
  <cp:revision>11</cp:revision>
  <dcterms:created xsi:type="dcterms:W3CDTF">2018-09-24T16:56:00Z</dcterms:created>
  <dcterms:modified xsi:type="dcterms:W3CDTF">2019-08-05T16:23:00Z</dcterms:modified>
</cp:coreProperties>
</file>