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BB" w:rsidRDefault="00A123BB" w:rsidP="00A123BB">
      <w:pPr>
        <w:spacing w:line="240" w:lineRule="auto"/>
      </w:pPr>
      <w:r>
        <w:t xml:space="preserve">RELEASE – </w:t>
      </w:r>
      <w:r w:rsidR="00D2603C">
        <w:t>1</w:t>
      </w:r>
      <w:r w:rsidR="00883F65">
        <w:t>9</w:t>
      </w:r>
      <w:r>
        <w:t>/</w:t>
      </w:r>
      <w:r w:rsidR="00883F65">
        <w:t>2</w:t>
      </w:r>
      <w:r>
        <w:t>/201</w:t>
      </w:r>
      <w:r w:rsidR="00E90805">
        <w:t>4</w:t>
      </w:r>
    </w:p>
    <w:p w:rsidR="00A123BB" w:rsidRPr="00293BEF" w:rsidRDefault="00A123BB" w:rsidP="00A123BB">
      <w:pPr>
        <w:rPr>
          <w:sz w:val="10"/>
          <w:szCs w:val="10"/>
        </w:rPr>
      </w:pPr>
    </w:p>
    <w:p w:rsidR="00883F65" w:rsidRDefault="00883F65" w:rsidP="00E90805">
      <w:pPr>
        <w:ind w:firstLine="708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883F65">
        <w:rPr>
          <w:rFonts w:asciiTheme="minorHAnsi" w:eastAsiaTheme="minorHAnsi" w:hAnsiTheme="minorHAnsi" w:cstheme="minorBidi"/>
          <w:sz w:val="24"/>
          <w:szCs w:val="24"/>
        </w:rPr>
        <w:t>Sementes Contra a Seca</w:t>
      </w:r>
    </w:p>
    <w:p w:rsidR="005117E6" w:rsidRPr="00883F65" w:rsidRDefault="005117E6" w:rsidP="00E90805">
      <w:pPr>
        <w:ind w:firstLine="708"/>
        <w:jc w:val="center"/>
        <w:rPr>
          <w:rFonts w:asciiTheme="minorHAnsi" w:eastAsiaTheme="minorHAnsi" w:hAnsiTheme="minorHAnsi" w:cstheme="minorBidi"/>
          <w:sz w:val="24"/>
          <w:szCs w:val="24"/>
        </w:rPr>
      </w:pPr>
      <w:bookmarkStart w:id="0" w:name="_GoBack"/>
      <w:bookmarkEnd w:id="0"/>
    </w:p>
    <w:p w:rsidR="00883F65" w:rsidRPr="00883F65" w:rsidRDefault="00883F65" w:rsidP="00E90805">
      <w:pPr>
        <w:ind w:firstLine="1416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O professor da UFRJ, geneticista vegetal, Márcio Alves Ferreira, acredita que em 4 ou 5 anos o Brasil poderá cultivar soja, café, arroz, </w:t>
      </w:r>
      <w:r w:rsidR="00E90805">
        <w:rPr>
          <w:rFonts w:asciiTheme="minorHAnsi" w:eastAsiaTheme="minorHAnsi" w:hAnsiTheme="minorHAnsi" w:cstheme="minorBidi"/>
          <w:sz w:val="24"/>
          <w:szCs w:val="24"/>
        </w:rPr>
        <w:t>feijão, cana de açúcar em regiões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 secas, como o semiárido, ou mesmo em áreas tradicionais em períodos de pouca chuva, utilizando sementes genetic</w:t>
      </w:r>
      <w:r w:rsidR="00E90805">
        <w:rPr>
          <w:rFonts w:asciiTheme="minorHAnsi" w:eastAsiaTheme="minorHAnsi" w:hAnsiTheme="minorHAnsi" w:cstheme="minorBidi"/>
          <w:sz w:val="24"/>
          <w:szCs w:val="24"/>
        </w:rPr>
        <w:t>amente modificadas resistentes à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 escassez de água. Nesta quarta</w:t>
      </w:r>
      <w:r w:rsidR="00E90805">
        <w:rPr>
          <w:rFonts w:asciiTheme="minorHAnsi" w:eastAsiaTheme="minorHAnsi" w:hAnsiTheme="minorHAnsi" w:cstheme="minorBidi"/>
          <w:sz w:val="24"/>
          <w:szCs w:val="24"/>
        </w:rPr>
        <w:t>-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>feira, du</w:t>
      </w:r>
      <w:r w:rsidR="00E90805">
        <w:rPr>
          <w:rFonts w:asciiTheme="minorHAnsi" w:eastAsiaTheme="minorHAnsi" w:hAnsiTheme="minorHAnsi" w:cstheme="minorBidi"/>
          <w:sz w:val="24"/>
          <w:szCs w:val="24"/>
        </w:rPr>
        <w:t>rante quase duas horas, ele expô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>s e discutiu as pesquisas - que já avançam para a área do plantio desenvolvidas na UFRJ sob a sua coordenação em conjunto com a Embrapa - com deputados e consultores no Centro de Estudos e Debates Estratégicos.</w:t>
      </w:r>
    </w:p>
    <w:p w:rsidR="00883F65" w:rsidRPr="00883F65" w:rsidRDefault="00883F65" w:rsidP="00E90805">
      <w:pPr>
        <w:ind w:firstLine="1416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83F65">
        <w:rPr>
          <w:rFonts w:asciiTheme="minorHAnsi" w:eastAsiaTheme="minorHAnsi" w:hAnsiTheme="minorHAnsi" w:cstheme="minorBidi"/>
          <w:sz w:val="24"/>
          <w:szCs w:val="24"/>
        </w:rPr>
        <w:t>Como observou, os estudos não ajudarão apenas pessoas em regiões de seca no nordeste, mas até no centro-sul</w:t>
      </w:r>
      <w:r w:rsidR="00E90805">
        <w:rPr>
          <w:rFonts w:asciiTheme="minorHAnsi" w:eastAsiaTheme="minorHAnsi" w:hAnsiTheme="minorHAnsi" w:cstheme="minorBidi"/>
          <w:sz w:val="24"/>
          <w:szCs w:val="24"/>
        </w:rPr>
        <w:t>,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 nos períodos de baixos índices pluviométricos. “Os períodos de seca estão se estend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>endo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>, fruto de alterações no regime climático da terra. E mais de 70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>%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 da água utilizada pelo ser humano vão para a agricultura. Ter plantas resistentes a secas mais prolongadas é importante, estratégico”, disse. Pelas pesquisas desenvolvidas até agora com o café e que já se estendem à soja, estas novas plantas podem se desenvolver com menos da metade da água que as atuais necessitam para sobreviver.</w:t>
      </w:r>
    </w:p>
    <w:p w:rsidR="00883F65" w:rsidRPr="00883F65" w:rsidRDefault="00883F65" w:rsidP="00E90805">
      <w:pPr>
        <w:ind w:firstLine="1416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83F65">
        <w:rPr>
          <w:rFonts w:asciiTheme="minorHAnsi" w:eastAsiaTheme="minorHAnsi" w:hAnsiTheme="minorHAnsi" w:cstheme="minorBidi"/>
          <w:sz w:val="24"/>
          <w:szCs w:val="24"/>
        </w:rPr>
        <w:t>“O estresse hídrico é considerado um dos principais problemas que afligem a agricultura, podendo levar a uma redução de até 80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>%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 na produção em áreas secas e não irrigadas. Esta é uma das razões que deve provocar a quebra na safra de café deste ano entre 30 e 50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>%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 em relação ao ano passado: regime de chuvas irregular. E estes eventos climáticos são ainda mais devastadores em regiões como o semiárido”, observou.</w:t>
      </w:r>
    </w:p>
    <w:p w:rsidR="00883F65" w:rsidRPr="00883F65" w:rsidRDefault="00883F65" w:rsidP="00E90805">
      <w:pPr>
        <w:ind w:firstLine="1416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83F65">
        <w:rPr>
          <w:rFonts w:asciiTheme="minorHAnsi" w:eastAsiaTheme="minorHAnsi" w:hAnsiTheme="minorHAnsi" w:cstheme="minorBidi"/>
          <w:sz w:val="24"/>
          <w:szCs w:val="24"/>
        </w:rPr>
        <w:t>Depois da fase laboratorial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>,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 que levou quase dois anos, o professor acredita que serão necessários ainda mais dois anos com experimentos para o plantio e outro igual período para se patentear estes experimentos. Outra patente destas 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>plantas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, seguindo outro tipo de experimento, já foi obtida pelos japoneses e 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 xml:space="preserve">as sementes 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>serão testadas pela Embrapa do Paraná. Mas, neste caso, o agricultor brasileiro terá que pagar royalties para a utilização destas sementes. O experimento da UFRJ e Embrapa será patente brasileira.</w:t>
      </w:r>
    </w:p>
    <w:p w:rsidR="00883F65" w:rsidRPr="00883F65" w:rsidRDefault="00883F65" w:rsidP="00E90805">
      <w:pPr>
        <w:ind w:firstLine="1416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883F65">
        <w:rPr>
          <w:rFonts w:asciiTheme="minorHAnsi" w:eastAsiaTheme="minorHAnsi" w:hAnsiTheme="minorHAnsi" w:cstheme="minorBidi"/>
          <w:sz w:val="24"/>
          <w:szCs w:val="24"/>
        </w:rPr>
        <w:t>O estudo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>, que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 começou com a análise destas plantas – dentro do projeto Genoma Café –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>identific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>ou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 29 sequências que possuíam perfil 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lastRenderedPageBreak/>
        <w:t xml:space="preserve">adequado e delas 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 xml:space="preserve">foram 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>selecionados 5 genes em condições de estr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>esse hídrico em plantas de café, e dentre esses, foram selecionados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 dois. Todo este trabalho – como observou – é feito com poucos pesquisadores e em condições laboratoriais bem distantes das dos grandes centros de pesquisa no mundo. Utilizando robótica em laboratórios de ponta – como mostrou em vídeo – estes centros fazem centenas de experimentos enquanto os pesquisadores brasileiros conseguem fazer dois ou três. “Se conseguimos avançar até aqui em pouco mais de um ano, podemo</w:t>
      </w:r>
      <w:r w:rsidR="00690174">
        <w:rPr>
          <w:rFonts w:asciiTheme="minorHAnsi" w:eastAsiaTheme="minorHAnsi" w:hAnsiTheme="minorHAnsi" w:cstheme="minorBidi"/>
          <w:sz w:val="24"/>
          <w:szCs w:val="24"/>
        </w:rPr>
        <w:t>s considerar um prazo muito bom”</w:t>
      </w:r>
      <w:r w:rsidRPr="00883F65">
        <w:rPr>
          <w:rFonts w:asciiTheme="minorHAnsi" w:eastAsiaTheme="minorHAnsi" w:hAnsiTheme="minorHAnsi" w:cstheme="minorBidi"/>
          <w:sz w:val="24"/>
          <w:szCs w:val="24"/>
        </w:rPr>
        <w:t xml:space="preserve">, disse. </w:t>
      </w:r>
    </w:p>
    <w:p w:rsidR="00883F65" w:rsidRPr="00883F65" w:rsidRDefault="00883F65" w:rsidP="00883F65">
      <w:pPr>
        <w:ind w:left="708"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83F65" w:rsidRPr="00883F65" w:rsidRDefault="00883F65" w:rsidP="00883F65">
      <w:pPr>
        <w:ind w:left="708"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9675AB" w:rsidRPr="00A123BB" w:rsidRDefault="009675AB" w:rsidP="00A123BB"/>
    <w:sectPr w:rsidR="009675AB" w:rsidRPr="00A123BB" w:rsidSect="00693E33">
      <w:headerReference w:type="default" r:id="rId8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5B" w:rsidRDefault="00E91A5B" w:rsidP="00E91A5B">
      <w:pPr>
        <w:spacing w:after="0" w:line="240" w:lineRule="auto"/>
      </w:pPr>
      <w:r>
        <w:separator/>
      </w:r>
    </w:p>
  </w:endnote>
  <w:endnote w:type="continuationSeparator" w:id="0">
    <w:p w:rsidR="00E91A5B" w:rsidRDefault="00E91A5B" w:rsidP="00E9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5B" w:rsidRDefault="00E91A5B" w:rsidP="00E91A5B">
      <w:pPr>
        <w:spacing w:after="0" w:line="240" w:lineRule="auto"/>
      </w:pPr>
      <w:r>
        <w:separator/>
      </w:r>
    </w:p>
  </w:footnote>
  <w:footnote w:type="continuationSeparator" w:id="0">
    <w:p w:rsidR="00E91A5B" w:rsidRDefault="00E91A5B" w:rsidP="00E9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5B" w:rsidRDefault="00E91A5B" w:rsidP="00E91A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6481AD9" wp14:editId="573ABE8A">
          <wp:extent cx="3829050" cy="53896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horizontal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8600" cy="538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95E"/>
    <w:multiLevelType w:val="hybridMultilevel"/>
    <w:tmpl w:val="283E4A5A"/>
    <w:lvl w:ilvl="0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abstractNum w:abstractNumId="1">
    <w:nsid w:val="35566F6A"/>
    <w:multiLevelType w:val="multilevel"/>
    <w:tmpl w:val="1046B9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F1006B9"/>
    <w:multiLevelType w:val="multilevel"/>
    <w:tmpl w:val="39CEFA6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3543AA9"/>
    <w:multiLevelType w:val="multilevel"/>
    <w:tmpl w:val="29E833B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58"/>
    <w:rsid w:val="00095766"/>
    <w:rsid w:val="000E6B51"/>
    <w:rsid w:val="0011753E"/>
    <w:rsid w:val="0026787D"/>
    <w:rsid w:val="00285A04"/>
    <w:rsid w:val="00293BEF"/>
    <w:rsid w:val="002B34EF"/>
    <w:rsid w:val="002E2B23"/>
    <w:rsid w:val="0030353B"/>
    <w:rsid w:val="00384929"/>
    <w:rsid w:val="003B5C65"/>
    <w:rsid w:val="00421CCB"/>
    <w:rsid w:val="004B6051"/>
    <w:rsid w:val="005117E6"/>
    <w:rsid w:val="005130AA"/>
    <w:rsid w:val="00540655"/>
    <w:rsid w:val="0064249D"/>
    <w:rsid w:val="0064318B"/>
    <w:rsid w:val="00690174"/>
    <w:rsid w:val="00693E33"/>
    <w:rsid w:val="006D0678"/>
    <w:rsid w:val="006F4061"/>
    <w:rsid w:val="00745458"/>
    <w:rsid w:val="00821563"/>
    <w:rsid w:val="00841F8C"/>
    <w:rsid w:val="00883F65"/>
    <w:rsid w:val="008B16B5"/>
    <w:rsid w:val="008D288E"/>
    <w:rsid w:val="009609CA"/>
    <w:rsid w:val="009675AB"/>
    <w:rsid w:val="009766B7"/>
    <w:rsid w:val="009E498B"/>
    <w:rsid w:val="00A123BB"/>
    <w:rsid w:val="00A26441"/>
    <w:rsid w:val="00A55549"/>
    <w:rsid w:val="00AA262F"/>
    <w:rsid w:val="00BD7388"/>
    <w:rsid w:val="00C34C16"/>
    <w:rsid w:val="00C95BD0"/>
    <w:rsid w:val="00CC729F"/>
    <w:rsid w:val="00CE05A7"/>
    <w:rsid w:val="00CF33E1"/>
    <w:rsid w:val="00D21F4E"/>
    <w:rsid w:val="00D2603C"/>
    <w:rsid w:val="00D56DAC"/>
    <w:rsid w:val="00E009FD"/>
    <w:rsid w:val="00E16C76"/>
    <w:rsid w:val="00E90805"/>
    <w:rsid w:val="00E91A5B"/>
    <w:rsid w:val="00EC2701"/>
    <w:rsid w:val="00EC2B94"/>
    <w:rsid w:val="00F6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Meireles Martins</dc:creator>
  <cp:keywords/>
  <cp:lastModifiedBy>Camila Alves Flores</cp:lastModifiedBy>
  <cp:revision>6</cp:revision>
  <cp:lastPrinted>2013-04-23T20:02:00Z</cp:lastPrinted>
  <dcterms:created xsi:type="dcterms:W3CDTF">2014-02-19T21:15:00Z</dcterms:created>
  <dcterms:modified xsi:type="dcterms:W3CDTF">2014-02-19T21:36:00Z</dcterms:modified>
</cp:coreProperties>
</file>