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35" w:rsidRPr="00B141F2" w:rsidRDefault="00FE1235" w:rsidP="00B141F2">
      <w:pPr>
        <w:jc w:val="center"/>
        <w:rPr>
          <w:rFonts w:ascii="Times New Roman" w:hAnsi="Times New Roman" w:cs="Times New Roman"/>
          <w:b/>
          <w:color w:val="44546A" w:themeColor="dark2"/>
          <w:sz w:val="24"/>
        </w:rPr>
      </w:pPr>
      <w:r w:rsidRPr="00B141F2">
        <w:rPr>
          <w:rFonts w:ascii="Times New Roman" w:hAnsi="Times New Roman" w:cs="Times New Roman"/>
          <w:b/>
          <w:color w:val="44546A" w:themeColor="dark2"/>
          <w:sz w:val="24"/>
        </w:rPr>
        <w:t>Seção VIII</w:t>
      </w:r>
    </w:p>
    <w:p w:rsidR="00FE1235" w:rsidRPr="00B141F2" w:rsidRDefault="00FE1235" w:rsidP="00B141F2">
      <w:pPr>
        <w:jc w:val="center"/>
        <w:rPr>
          <w:rFonts w:ascii="Times New Roman" w:hAnsi="Times New Roman" w:cs="Times New Roman"/>
          <w:b/>
          <w:color w:val="44546A" w:themeColor="dark2"/>
          <w:sz w:val="24"/>
        </w:rPr>
      </w:pPr>
      <w:r w:rsidRPr="00B141F2">
        <w:rPr>
          <w:rFonts w:ascii="Times New Roman" w:hAnsi="Times New Roman" w:cs="Times New Roman"/>
          <w:b/>
          <w:color w:val="44546A" w:themeColor="dark2"/>
          <w:sz w:val="24"/>
        </w:rPr>
        <w:t>Do Processo Legislativo</w:t>
      </w:r>
    </w:p>
    <w:p w:rsidR="00FE1235" w:rsidRPr="00B141F2" w:rsidRDefault="00FE1235" w:rsidP="00B141F2">
      <w:pPr>
        <w:ind w:firstLine="1134"/>
        <w:jc w:val="both"/>
        <w:rPr>
          <w:rFonts w:ascii="Times New Roman" w:hAnsi="Times New Roman" w:cs="Times New Roman"/>
          <w:b/>
          <w:color w:val="44546A" w:themeColor="dark2"/>
          <w:sz w:val="24"/>
        </w:rPr>
      </w:pPr>
    </w:p>
    <w:p w:rsidR="00FE1235" w:rsidRPr="00B141F2" w:rsidRDefault="00FE1235" w:rsidP="00B141F2">
      <w:pPr>
        <w:jc w:val="center"/>
        <w:rPr>
          <w:rFonts w:ascii="Times New Roman" w:hAnsi="Times New Roman" w:cs="Times New Roman"/>
          <w:b/>
          <w:color w:val="44546A" w:themeColor="dark2"/>
          <w:sz w:val="24"/>
        </w:rPr>
      </w:pPr>
      <w:r w:rsidRPr="00B141F2">
        <w:rPr>
          <w:rFonts w:ascii="Times New Roman" w:hAnsi="Times New Roman" w:cs="Times New Roman"/>
          <w:b/>
          <w:color w:val="44546A" w:themeColor="dark2"/>
          <w:sz w:val="24"/>
        </w:rPr>
        <w:t>Subseção I</w:t>
      </w:r>
    </w:p>
    <w:p w:rsidR="00FE1235" w:rsidRPr="00B141F2" w:rsidRDefault="00FE1235" w:rsidP="00B141F2">
      <w:pPr>
        <w:jc w:val="center"/>
        <w:rPr>
          <w:rFonts w:ascii="Times New Roman" w:hAnsi="Times New Roman" w:cs="Times New Roman"/>
          <w:b/>
          <w:color w:val="44546A" w:themeColor="dark2"/>
          <w:sz w:val="24"/>
        </w:rPr>
      </w:pPr>
      <w:r w:rsidRPr="00B141F2">
        <w:rPr>
          <w:rFonts w:ascii="Times New Roman" w:hAnsi="Times New Roman" w:cs="Times New Roman"/>
          <w:b/>
          <w:color w:val="44546A" w:themeColor="dark2"/>
          <w:sz w:val="24"/>
        </w:rPr>
        <w:t>Disposição Geral</w:t>
      </w:r>
    </w:p>
    <w:p w:rsidR="00B141F2" w:rsidRPr="003C0E18" w:rsidRDefault="00B141F2" w:rsidP="00B141F2">
      <w:pPr>
        <w:ind w:firstLine="1134"/>
        <w:jc w:val="both"/>
        <w:rPr>
          <w:rFonts w:ascii="Times New Roman" w:hAnsi="Times New Roman" w:cs="Times New Roman"/>
          <w:i/>
          <w:color w:val="44546A" w:themeColor="dark2"/>
          <w:sz w:val="24"/>
          <w:u w:val="single"/>
        </w:rPr>
      </w:pP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b/>
          <w:color w:val="44546A" w:themeColor="dark2"/>
          <w:sz w:val="24"/>
        </w:rPr>
        <w:t>Art. 59.</w:t>
      </w:r>
      <w:r w:rsidRPr="00B141F2">
        <w:rPr>
          <w:rFonts w:ascii="Times New Roman" w:hAnsi="Times New Roman" w:cs="Times New Roman"/>
          <w:color w:val="44546A" w:themeColor="dark2"/>
          <w:sz w:val="24"/>
        </w:rPr>
        <w:t xml:space="preserve"> O processo legislativo compreende a elaboração de:</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 – emendas à Constituição;</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II – leis complementares;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III – leis ordinárias;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IV – leis delegadas;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V – medidas provisórias;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VI – decretos legislativos;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VII – resoluções.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Parágrafo único. Lei complementar disporá sobre a elaboração, redação, alteração e consolidação das leis.</w:t>
      </w:r>
    </w:p>
    <w:p w:rsidR="00FE1235" w:rsidRPr="00B141F2" w:rsidRDefault="00FE1235" w:rsidP="00B141F2">
      <w:pPr>
        <w:ind w:firstLine="1134"/>
        <w:jc w:val="both"/>
        <w:rPr>
          <w:rFonts w:ascii="Times New Roman" w:hAnsi="Times New Roman" w:cs="Times New Roman"/>
          <w:color w:val="44546A" w:themeColor="dark2"/>
          <w:sz w:val="24"/>
        </w:rPr>
      </w:pPr>
    </w:p>
    <w:p w:rsidR="00FE1235" w:rsidRPr="00B141F2" w:rsidRDefault="00FE1235" w:rsidP="00B141F2">
      <w:pPr>
        <w:jc w:val="center"/>
        <w:rPr>
          <w:rFonts w:ascii="Times New Roman" w:hAnsi="Times New Roman" w:cs="Times New Roman"/>
          <w:b/>
          <w:color w:val="44546A" w:themeColor="dark2"/>
          <w:sz w:val="24"/>
        </w:rPr>
      </w:pPr>
      <w:r w:rsidRPr="00B141F2">
        <w:rPr>
          <w:rFonts w:ascii="Times New Roman" w:hAnsi="Times New Roman" w:cs="Times New Roman"/>
          <w:b/>
          <w:color w:val="44546A" w:themeColor="dark2"/>
          <w:sz w:val="24"/>
        </w:rPr>
        <w:t>Subseção II</w:t>
      </w:r>
    </w:p>
    <w:p w:rsidR="00FE1235" w:rsidRPr="00B141F2" w:rsidRDefault="00FE1235" w:rsidP="00B141F2">
      <w:pPr>
        <w:jc w:val="center"/>
        <w:rPr>
          <w:rFonts w:ascii="Times New Roman" w:hAnsi="Times New Roman" w:cs="Times New Roman"/>
          <w:b/>
          <w:color w:val="44546A" w:themeColor="dark2"/>
          <w:sz w:val="24"/>
        </w:rPr>
      </w:pPr>
      <w:r w:rsidRPr="00B141F2">
        <w:rPr>
          <w:rFonts w:ascii="Times New Roman" w:hAnsi="Times New Roman" w:cs="Times New Roman"/>
          <w:b/>
          <w:color w:val="44546A" w:themeColor="dark2"/>
          <w:sz w:val="24"/>
        </w:rPr>
        <w:t>Da Emenda à Constituição</w:t>
      </w:r>
    </w:p>
    <w:p w:rsidR="00FE1235" w:rsidRPr="00B141F2" w:rsidRDefault="00FE1235" w:rsidP="00B141F2">
      <w:pPr>
        <w:ind w:firstLine="1134"/>
        <w:jc w:val="both"/>
        <w:rPr>
          <w:rFonts w:ascii="Times New Roman" w:hAnsi="Times New Roman" w:cs="Times New Roman"/>
          <w:b/>
          <w:color w:val="44546A" w:themeColor="dark2"/>
          <w:sz w:val="24"/>
        </w:rPr>
      </w:pP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b/>
          <w:color w:val="44546A" w:themeColor="dark2"/>
          <w:sz w:val="24"/>
        </w:rPr>
        <w:t>Art. 60.</w:t>
      </w:r>
      <w:r w:rsidRPr="00B141F2">
        <w:rPr>
          <w:rFonts w:ascii="Times New Roman" w:hAnsi="Times New Roman" w:cs="Times New Roman"/>
          <w:color w:val="44546A" w:themeColor="dark2"/>
          <w:sz w:val="24"/>
        </w:rPr>
        <w:t xml:space="preserve"> A Constituição poderá ser emendada mediante proposta:</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 – de um terço, no mínimo, dos membros da Câmara dos Deputados ou do Senado Federal;</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II – do Presidente da República;</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III – de mais da metade das Assembleias Legislativas das unidades da Federação, manifestando-se, cada uma delas, pela maioria relativa de seus membros.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1º A Constituição não poderá ser emendada na vigência de intervenção federal, de estado</w:t>
      </w:r>
      <w:r w:rsidR="00927137">
        <w:rPr>
          <w:rFonts w:ascii="Times New Roman" w:hAnsi="Times New Roman" w:cs="Times New Roman"/>
          <w:color w:val="44546A" w:themeColor="dark2"/>
          <w:sz w:val="24"/>
        </w:rPr>
        <w:t xml:space="preserve"> </w:t>
      </w:r>
      <w:r w:rsidRPr="00B141F2">
        <w:rPr>
          <w:rFonts w:ascii="Times New Roman" w:hAnsi="Times New Roman" w:cs="Times New Roman"/>
          <w:color w:val="44546A" w:themeColor="dark2"/>
          <w:sz w:val="24"/>
        </w:rPr>
        <w:t>de defesa ou de estado de sítio.</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2º A proposta será discutida e votada em cada Casa do Congresso Nacional, em dois turnos, considerando-se aprovada se obtiver, em ambos, três quintos dos votos dos respectivos</w:t>
      </w:r>
      <w:r w:rsidR="00927137">
        <w:rPr>
          <w:rFonts w:ascii="Times New Roman" w:hAnsi="Times New Roman" w:cs="Times New Roman"/>
          <w:color w:val="44546A" w:themeColor="dark2"/>
          <w:sz w:val="24"/>
        </w:rPr>
        <w:t xml:space="preserve"> </w:t>
      </w:r>
      <w:r w:rsidRPr="00B141F2">
        <w:rPr>
          <w:rFonts w:ascii="Times New Roman" w:hAnsi="Times New Roman" w:cs="Times New Roman"/>
          <w:color w:val="44546A" w:themeColor="dark2"/>
          <w:sz w:val="24"/>
        </w:rPr>
        <w:t>membros.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3º A emenda à Constituição será promulgada pelas Mesas da Câmara dos Deputados e do Senado Federal, com o respectivo número de ordem.</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4º Não será objeto de deliberação a proposta de emenda tendente a abolir:</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 – a forma federativa de Estado;</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II – o voto direto, secreto, universal e periódico;</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III – a separação dos Poderes;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IV – os direitos e garantias individuais.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5º A matéria constante de proposta de emenda rejeitada ou havida por prejudicada não pode ser objeto de nova proposta na mesma sessão legislativa.</w:t>
      </w:r>
    </w:p>
    <w:p w:rsidR="00FE1235" w:rsidRPr="00B141F2" w:rsidRDefault="00FE1235" w:rsidP="00B141F2">
      <w:pPr>
        <w:ind w:firstLine="1134"/>
        <w:jc w:val="both"/>
        <w:rPr>
          <w:rFonts w:ascii="Times New Roman" w:hAnsi="Times New Roman" w:cs="Times New Roman"/>
          <w:color w:val="44546A" w:themeColor="dark2"/>
          <w:sz w:val="24"/>
        </w:rPr>
      </w:pPr>
    </w:p>
    <w:p w:rsidR="00FE1235" w:rsidRPr="00B141F2" w:rsidRDefault="00FE1235" w:rsidP="00B141F2">
      <w:pPr>
        <w:jc w:val="center"/>
        <w:rPr>
          <w:rFonts w:ascii="Times New Roman" w:hAnsi="Times New Roman" w:cs="Times New Roman"/>
          <w:b/>
          <w:color w:val="44546A" w:themeColor="dark2"/>
          <w:sz w:val="24"/>
        </w:rPr>
      </w:pPr>
      <w:r w:rsidRPr="00B141F2">
        <w:rPr>
          <w:rFonts w:ascii="Times New Roman" w:hAnsi="Times New Roman" w:cs="Times New Roman"/>
          <w:b/>
          <w:color w:val="44546A" w:themeColor="dark2"/>
          <w:sz w:val="24"/>
        </w:rPr>
        <w:t>Subseção III</w:t>
      </w:r>
    </w:p>
    <w:p w:rsidR="00FE1235" w:rsidRPr="00B141F2" w:rsidRDefault="00FE1235" w:rsidP="00B141F2">
      <w:pPr>
        <w:jc w:val="center"/>
        <w:rPr>
          <w:rFonts w:ascii="Times New Roman" w:hAnsi="Times New Roman" w:cs="Times New Roman"/>
          <w:b/>
          <w:color w:val="44546A" w:themeColor="dark2"/>
          <w:sz w:val="24"/>
        </w:rPr>
      </w:pPr>
      <w:r w:rsidRPr="00B141F2">
        <w:rPr>
          <w:rFonts w:ascii="Times New Roman" w:hAnsi="Times New Roman" w:cs="Times New Roman"/>
          <w:b/>
          <w:color w:val="44546A" w:themeColor="dark2"/>
          <w:sz w:val="24"/>
        </w:rPr>
        <w:t>Das Leis</w:t>
      </w:r>
    </w:p>
    <w:p w:rsidR="00FE1235" w:rsidRPr="00B141F2" w:rsidRDefault="00FE1235" w:rsidP="00B141F2">
      <w:pPr>
        <w:ind w:firstLine="1134"/>
        <w:jc w:val="both"/>
        <w:rPr>
          <w:rFonts w:ascii="Times New Roman" w:hAnsi="Times New Roman" w:cs="Times New Roman"/>
          <w:color w:val="44546A" w:themeColor="dark2"/>
          <w:sz w:val="24"/>
        </w:rPr>
      </w:pP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b/>
          <w:color w:val="44546A" w:themeColor="dark2"/>
          <w:sz w:val="24"/>
        </w:rPr>
        <w:t>Art. 61.</w:t>
      </w:r>
      <w:r w:rsidRPr="00B141F2">
        <w:rPr>
          <w:rFonts w:ascii="Times New Roman" w:hAnsi="Times New Roman" w:cs="Times New Roman"/>
          <w:color w:val="44546A" w:themeColor="dark2"/>
          <w:sz w:val="24"/>
        </w:rPr>
        <w:t xml:space="preserve"> A iniciativa das leis complementares e ordinárias cabe a qualquer membro ou comissão da Câmara dos Deputados, do Senado Federal ou do Congresso Nacional, ao Presidente da República, ao Supremo Tribunal Federal, aos Tribunais Superiores, ao Procurador-Geral da República e aos cidadãos, na forma e nos casos previstos nesta Constituição.</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1º São de iniciativa privativa do Presidente da República as leis que:</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 – fixem ou modifiquem os efetivos das Forças Armadas;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II – disponham sobre:</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lastRenderedPageBreak/>
        <w:t>a) criação de cargos, funções ou empregos públicos na administração direta e autárquica ou aumento de sua remuneração;</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b) organização administrativa e judiciária, matéria tributária e orçamentária, serviços públicos e pessoal da administração dos Territórios;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c) servidores públicos da União e Territórios, seu regime jurídico, provimento de cargos, estabilidade e aposentadoria; </w:t>
      </w:r>
      <w:hyperlink r:id="rId4" w:history="1">
        <w:r w:rsidRPr="00927137">
          <w:rPr>
            <w:rStyle w:val="Hyperlink"/>
            <w:rFonts w:ascii="Times New Roman" w:hAnsi="Times New Roman" w:cs="Times New Roman"/>
            <w:i/>
          </w:rPr>
          <w:t>(Alínea com redação dada pela EC nº 18, de 1998)</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d) organização do Ministério Público e da Defensoria Pública da União, bem como normas gerais para a organização do Ministério Público e da Defensoria Pública dos Estados, do Distrito Federal e dos Territórios;</w:t>
      </w:r>
    </w:p>
    <w:p w:rsidR="00FE1235" w:rsidRPr="00927137" w:rsidRDefault="00FE1235" w:rsidP="00B141F2">
      <w:pPr>
        <w:ind w:firstLine="1134"/>
        <w:jc w:val="both"/>
        <w:rPr>
          <w:rFonts w:ascii="Times New Roman" w:hAnsi="Times New Roman" w:cs="Times New Roman"/>
          <w:i/>
          <w:color w:val="44546A" w:themeColor="dark2"/>
          <w:sz w:val="24"/>
        </w:rPr>
      </w:pPr>
      <w:r w:rsidRPr="00B141F2">
        <w:rPr>
          <w:rFonts w:ascii="Times New Roman" w:hAnsi="Times New Roman" w:cs="Times New Roman"/>
          <w:color w:val="44546A" w:themeColor="dark2"/>
          <w:sz w:val="24"/>
        </w:rPr>
        <w:t xml:space="preserve">e) criação e extinção de Ministérios e órgãos da administração pública, observado o disposto no art. 84, VI; </w:t>
      </w:r>
      <w:hyperlink r:id="rId5" w:history="1">
        <w:r w:rsidRPr="00927137">
          <w:rPr>
            <w:rStyle w:val="Hyperlink"/>
            <w:rFonts w:ascii="Times New Roman" w:hAnsi="Times New Roman" w:cs="Times New Roman"/>
            <w:i/>
          </w:rPr>
          <w:t>(Alínea com redação dada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f) militares das Forças Armadas, seu regime jurídico, provimento de cargos, promoções, estabilidade, remuneração, reforma e transferência para a reserva. </w:t>
      </w:r>
      <w:hyperlink r:id="rId6" w:history="1">
        <w:r w:rsidRPr="00927137">
          <w:rPr>
            <w:rStyle w:val="Hyperlink"/>
            <w:rFonts w:ascii="Times New Roman" w:hAnsi="Times New Roman" w:cs="Times New Roman"/>
            <w:i/>
          </w:rPr>
          <w:t>(Alínea acrescida pela EC nº 18, de 1998)</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2º A iniciativa popular pode ser exercida pela apresentação à Câmara dos Deputados de projeto de lei subscrito por, no mínimo, um por cento do eleitorado nacional, distribuído pelo menos por cinco Estados, com não menos de três décimos por cento dos eleitores de cada um deles.</w:t>
      </w:r>
    </w:p>
    <w:p w:rsidR="00FE1235" w:rsidRPr="00B141F2" w:rsidRDefault="00FE1235" w:rsidP="00B141F2">
      <w:pPr>
        <w:ind w:firstLine="1134"/>
        <w:jc w:val="both"/>
        <w:rPr>
          <w:rFonts w:ascii="Times New Roman" w:hAnsi="Times New Roman" w:cs="Times New Roman"/>
          <w:color w:val="44546A" w:themeColor="dark2"/>
          <w:sz w:val="24"/>
        </w:rPr>
      </w:pP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b/>
          <w:color w:val="44546A" w:themeColor="dark2"/>
          <w:sz w:val="24"/>
        </w:rPr>
        <w:t>Art. 62.</w:t>
      </w:r>
      <w:r w:rsidRPr="00B141F2">
        <w:rPr>
          <w:rFonts w:ascii="Times New Roman" w:hAnsi="Times New Roman" w:cs="Times New Roman"/>
          <w:color w:val="44546A" w:themeColor="dark2"/>
          <w:sz w:val="24"/>
        </w:rPr>
        <w:t xml:space="preserve"> Em caso de relevância e urgência, o Presidente da República poderá adotar medidas provisórias, com força de lei, devendo submetê-las de imediato ao Congresso Nacional. </w:t>
      </w:r>
      <w:hyperlink r:id="rId7" w:history="1">
        <w:r w:rsidRPr="00927137">
          <w:rPr>
            <w:rStyle w:val="Hyperlink"/>
            <w:rFonts w:ascii="Times New Roman" w:hAnsi="Times New Roman" w:cs="Times New Roman"/>
            <w:i/>
          </w:rPr>
          <w:t>(Caput do artigo com redação dada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1º É vedada a edição de medidas provisórias sobre matéria:</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 – relativa a:</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a) nacionalidade, cidadania, direitos políticos, partidos políticos e direito eleitoral;</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b) direito penal, processual penal e processual civil;</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c) organização do Poder Judiciário e do Ministério Público, a carreira e a garantia de seus membros;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d) planos plurianuais, diretrizes orçamentárias, orçamento e créditos adicionais e suplementares, ressalvado o previsto no art. 167, § 3º; Art. 63</w:t>
      </w:r>
      <w:r w:rsidR="003C0E18">
        <w:rPr>
          <w:rFonts w:ascii="Times New Roman" w:hAnsi="Times New Roman" w:cs="Times New Roman"/>
          <w:color w:val="44546A" w:themeColor="dark2"/>
          <w:sz w:val="24"/>
        </w:rPr>
        <w:t>.</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II – que vise a detenção ou sequestro de bens, de poupança popular ou qualquer outro ativo financeiro;</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III – reservada a lei complementar;</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IV – já disciplinada em projeto de lei aprovado pelo Congresso Nacional e pendente de sanção ou veto do Presidente da República. </w:t>
      </w:r>
      <w:hyperlink r:id="rId8" w:history="1">
        <w:r w:rsidRPr="003C0E18">
          <w:rPr>
            <w:rStyle w:val="Hyperlink"/>
            <w:rFonts w:ascii="Times New Roman" w:hAnsi="Times New Roman" w:cs="Times New Roman"/>
            <w:i/>
          </w:rPr>
          <w:t>(Parágrafo acrescido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 2º Medida provisória que implique instituição ou majoração de impostos, exceto os previstos nos </w:t>
      </w:r>
      <w:proofErr w:type="spellStart"/>
      <w:r w:rsidRPr="00B141F2">
        <w:rPr>
          <w:rFonts w:ascii="Times New Roman" w:hAnsi="Times New Roman" w:cs="Times New Roman"/>
          <w:color w:val="44546A" w:themeColor="dark2"/>
          <w:sz w:val="24"/>
        </w:rPr>
        <w:t>arts</w:t>
      </w:r>
      <w:proofErr w:type="spellEnd"/>
      <w:r w:rsidRPr="00B141F2">
        <w:rPr>
          <w:rFonts w:ascii="Times New Roman" w:hAnsi="Times New Roman" w:cs="Times New Roman"/>
          <w:color w:val="44546A" w:themeColor="dark2"/>
          <w:sz w:val="24"/>
        </w:rPr>
        <w:t xml:space="preserve">. 153, I, II, IV, V, e 154, II, só produzirá efeitos no exercício financeiro seguinte se houver sido convertida em lei até o último dia daquele em que foi editada. </w:t>
      </w:r>
      <w:hyperlink r:id="rId9" w:history="1">
        <w:r w:rsidRPr="003C0E18">
          <w:rPr>
            <w:rStyle w:val="Hyperlink"/>
            <w:rFonts w:ascii="Times New Roman" w:hAnsi="Times New Roman" w:cs="Times New Roman"/>
            <w:i/>
          </w:rPr>
          <w:t>(Parágrafo acrescido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 3º As medidas provisórias, ressalvado o disposto nos §§ 11 e 12 perderão eficácia, desde a edição, se não forem convertidas em lei no prazo de sessenta dias, prorrogável, nos termos do § 7º, uma vez por igual período, devendo o Congresso Nacional disciplinar, por decreto legislativo, as relações jurídicas delas decorrentes. </w:t>
      </w:r>
      <w:hyperlink r:id="rId10" w:history="1">
        <w:r w:rsidRPr="00542750">
          <w:rPr>
            <w:rStyle w:val="Hyperlink"/>
            <w:rFonts w:ascii="Times New Roman" w:hAnsi="Times New Roman" w:cs="Times New Roman"/>
            <w:i/>
          </w:rPr>
          <w:t>(Parágrafo acrescido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 4º O prazo a que se refere o § 3º contar-se-á da publicação da medida provisória, suspendendo-se durante os períodos de recesso do Congresso Nacional. </w:t>
      </w:r>
      <w:hyperlink r:id="rId11" w:history="1">
        <w:r w:rsidRPr="00542750">
          <w:rPr>
            <w:rStyle w:val="Hyperlink"/>
            <w:rFonts w:ascii="Times New Roman" w:hAnsi="Times New Roman" w:cs="Times New Roman"/>
            <w:i/>
          </w:rPr>
          <w:t>(Parágrafo acrescido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 5º A deliberação de cada uma das Casas do Congresso Nacional sobre o mérito das medidas provisórias dependerá de juízo prévio sobre o atendimento de seus pressupostos constitucionais. </w:t>
      </w:r>
      <w:hyperlink r:id="rId12" w:history="1">
        <w:r w:rsidRPr="00542750">
          <w:rPr>
            <w:rStyle w:val="Hyperlink"/>
            <w:rFonts w:ascii="Times New Roman" w:hAnsi="Times New Roman" w:cs="Times New Roman"/>
            <w:i/>
          </w:rPr>
          <w:t>(Parágrafo acrescido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lastRenderedPageBreak/>
        <w:t xml:space="preserve">§ 6º Se a medida provisória não for apreciada em até quarenta e cinco dias contados de sua publicação, entrará em regime de urgência, subsequentemente, em cada uma das Casas do Congresso Nacional, ficando sobrestadas, até que se ultime a votação, todas as demais deliberações legislativas da Casa em que estiver tramitando. </w:t>
      </w:r>
      <w:hyperlink r:id="rId13" w:history="1">
        <w:r w:rsidRPr="00542750">
          <w:rPr>
            <w:rStyle w:val="Hyperlink"/>
            <w:rFonts w:ascii="Times New Roman" w:hAnsi="Times New Roman" w:cs="Times New Roman"/>
            <w:i/>
          </w:rPr>
          <w:t>(Parágrafo acrescido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 7º Prorrogar-se-á uma única vez por igual período a vigência de medida provisória que, no prazo de sessenta dias, contado de sua publicação, não tiver a sua votação encerrada nas duas Casas do Congresso Nacional. </w:t>
      </w:r>
      <w:hyperlink r:id="rId14" w:history="1">
        <w:r w:rsidRPr="00542750">
          <w:rPr>
            <w:rStyle w:val="Hyperlink"/>
            <w:rFonts w:ascii="Times New Roman" w:hAnsi="Times New Roman" w:cs="Times New Roman"/>
            <w:i/>
          </w:rPr>
          <w:t>(Parágrafo acrescido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 8º As medidas provisórias terão sua votação iniciada na Câmara dos Deputados. </w:t>
      </w:r>
      <w:hyperlink r:id="rId15" w:history="1">
        <w:r w:rsidRPr="00542750">
          <w:rPr>
            <w:rStyle w:val="Hyperlink"/>
            <w:rFonts w:ascii="Times New Roman" w:hAnsi="Times New Roman" w:cs="Times New Roman"/>
            <w:i/>
          </w:rPr>
          <w:t>(Parágrafo acrescido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 9º Caberá à comissão mista de Deputados e Senadores examinar as medidas provisórias e sobre elas emitir parecer, antes de serem apreciadas, em sessão separada, pelo plenário de cada uma das Casas do Congresso Nacional. </w:t>
      </w:r>
      <w:hyperlink r:id="rId16" w:history="1">
        <w:r w:rsidRPr="00542750">
          <w:rPr>
            <w:rStyle w:val="Hyperlink"/>
            <w:rFonts w:ascii="Times New Roman" w:hAnsi="Times New Roman" w:cs="Times New Roman"/>
            <w:i/>
          </w:rPr>
          <w:t>(Parágrafo acrescido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 10. É vedada a reedição, na mesma sessão legislativa, de medida provisória que tenha sido rejeitada ou que tenha perdido sua eficácia por decurso de prazo. </w:t>
      </w:r>
      <w:hyperlink r:id="rId17" w:history="1">
        <w:r w:rsidRPr="00542750">
          <w:rPr>
            <w:rStyle w:val="Hyperlink"/>
            <w:rFonts w:ascii="Times New Roman" w:hAnsi="Times New Roman" w:cs="Times New Roman"/>
            <w:i/>
          </w:rPr>
          <w:t>(Parágrafo acrescido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 11. Não editado o decreto legislativo a que se refere o § 3º até sessenta dias após a rejeição ou perda de eficácia de medida provisória, as relações jurídicas constituídas e decorrentes de atos praticados durante sua vigência conservar-se-ão por ela regidas. </w:t>
      </w:r>
      <w:hyperlink r:id="rId18" w:history="1">
        <w:r w:rsidRPr="00542750">
          <w:rPr>
            <w:rStyle w:val="Hyperlink"/>
            <w:rFonts w:ascii="Times New Roman" w:hAnsi="Times New Roman" w:cs="Times New Roman"/>
            <w:i/>
          </w:rPr>
          <w:t>(Parágrafo acrescido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 12. Aprovado projeto de lei de conversão alterando o texto original da medida provisória, esta manter-se-á integralmente em vigor até que seja sancionado ou vetado o projeto. </w:t>
      </w:r>
      <w:hyperlink r:id="rId19" w:history="1">
        <w:r w:rsidRPr="00542750">
          <w:rPr>
            <w:rStyle w:val="Hyperlink"/>
            <w:rFonts w:ascii="Times New Roman" w:hAnsi="Times New Roman" w:cs="Times New Roman"/>
            <w:i/>
          </w:rPr>
          <w:t>(Parágrafo acrescido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b/>
          <w:color w:val="44546A" w:themeColor="dark2"/>
          <w:sz w:val="24"/>
        </w:rPr>
        <w:t>Art. 63.</w:t>
      </w:r>
      <w:r w:rsidRPr="00B141F2">
        <w:rPr>
          <w:rFonts w:ascii="Times New Roman" w:hAnsi="Times New Roman" w:cs="Times New Roman"/>
          <w:color w:val="44546A" w:themeColor="dark2"/>
          <w:sz w:val="24"/>
        </w:rPr>
        <w:t xml:space="preserve"> Não será admitido aumento da despesa prevista:</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 – nos projetos de iniciativa exclusiva do Presidente da República, ressalvado o disposto no art. 166, §§ 3º e 4º;</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II – nos projetos sobre organização dos serviços administrativos da Câmara dos Deputados, do Senado Federal, dos tribunais federais e do Ministério Público.</w:t>
      </w:r>
    </w:p>
    <w:p w:rsidR="00FE1235" w:rsidRPr="00B141F2" w:rsidRDefault="00FE1235" w:rsidP="00B141F2">
      <w:pPr>
        <w:ind w:firstLine="1134"/>
        <w:jc w:val="both"/>
        <w:rPr>
          <w:rFonts w:ascii="Times New Roman" w:hAnsi="Times New Roman" w:cs="Times New Roman"/>
          <w:color w:val="44546A" w:themeColor="dark2"/>
          <w:sz w:val="24"/>
        </w:rPr>
      </w:pP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b/>
          <w:color w:val="44546A" w:themeColor="dark2"/>
          <w:sz w:val="24"/>
        </w:rPr>
        <w:t>Art. 64.</w:t>
      </w:r>
      <w:r w:rsidRPr="00B141F2">
        <w:rPr>
          <w:rFonts w:ascii="Times New Roman" w:hAnsi="Times New Roman" w:cs="Times New Roman"/>
          <w:color w:val="44546A" w:themeColor="dark2"/>
          <w:sz w:val="24"/>
        </w:rPr>
        <w:t xml:space="preserve"> A discussão e votação dos projetos de lei de iniciativa do Presidente da República, do Supremo Tribunal Federal e dos Tribunais Superiores terão início na Câmara dos Deputados.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1º O Presidente da República poderá solicitar urgência para apreciação de projetos de sua iniciativa.</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 2º Se, no caso do § 1º, a Câmara dos Deputados e o Senado Federal não se manifestarem sobre a proposição, cada qual sucessivamente, em até quarenta e cinco dias, sobrestar-se-ão todas as demais deliberações legislativas da respectiva Casa, com exceção das que tenham prazo constitucional determinado, até que se ultime a votação. </w:t>
      </w:r>
      <w:hyperlink r:id="rId20" w:history="1">
        <w:r w:rsidRPr="00542750">
          <w:rPr>
            <w:rStyle w:val="Hyperlink"/>
            <w:rFonts w:ascii="Times New Roman" w:hAnsi="Times New Roman" w:cs="Times New Roman"/>
            <w:i/>
          </w:rPr>
          <w:t>(Parágrafo com redação dada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3º A apreciação das emendas do Senado Federal pela Câmara dos Deputados far-se-á no prazo de dez dias, observado quanto ao mais o disposto no parágrafo anterior.</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4º Os prazos do § 2º não correm nos períodos de recesso do Congresso Nacional, nem se aplicam aos projetos de código.</w:t>
      </w:r>
    </w:p>
    <w:p w:rsidR="00FE1235" w:rsidRPr="00B141F2" w:rsidRDefault="00FE1235" w:rsidP="00B141F2">
      <w:pPr>
        <w:ind w:firstLine="1134"/>
        <w:jc w:val="both"/>
        <w:rPr>
          <w:rFonts w:ascii="Times New Roman" w:hAnsi="Times New Roman" w:cs="Times New Roman"/>
          <w:color w:val="44546A" w:themeColor="dark2"/>
          <w:sz w:val="24"/>
        </w:rPr>
      </w:pP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b/>
          <w:color w:val="44546A" w:themeColor="dark2"/>
          <w:sz w:val="24"/>
        </w:rPr>
        <w:t>Art. 65.</w:t>
      </w:r>
      <w:r w:rsidRPr="00B141F2">
        <w:rPr>
          <w:rFonts w:ascii="Times New Roman" w:hAnsi="Times New Roman" w:cs="Times New Roman"/>
          <w:color w:val="44546A" w:themeColor="dark2"/>
          <w:sz w:val="24"/>
        </w:rPr>
        <w:t xml:space="preserve"> O projeto de lei aprovado por uma Casa será revisto pela outra, em um só turno de discussão e votação, e enviado à sanção ou promulgação, se a Casa revisora o aprovar, ou arquivado, se o rejeitar.</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Parágrafo único. Sendo o projeto emendado, voltará à Casa iniciadora.</w:t>
      </w:r>
    </w:p>
    <w:p w:rsidR="00FE1235" w:rsidRPr="00B141F2" w:rsidRDefault="00FE1235" w:rsidP="00B141F2">
      <w:pPr>
        <w:ind w:firstLine="1134"/>
        <w:jc w:val="both"/>
        <w:rPr>
          <w:rFonts w:ascii="Times New Roman" w:hAnsi="Times New Roman" w:cs="Times New Roman"/>
          <w:color w:val="44546A" w:themeColor="dark2"/>
          <w:sz w:val="24"/>
        </w:rPr>
      </w:pP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b/>
          <w:color w:val="44546A" w:themeColor="dark2"/>
          <w:sz w:val="24"/>
        </w:rPr>
        <w:lastRenderedPageBreak/>
        <w:t>Art. 66.</w:t>
      </w:r>
      <w:r w:rsidRPr="00B141F2">
        <w:rPr>
          <w:rFonts w:ascii="Times New Roman" w:hAnsi="Times New Roman" w:cs="Times New Roman"/>
          <w:color w:val="44546A" w:themeColor="dark2"/>
          <w:sz w:val="24"/>
        </w:rPr>
        <w:t xml:space="preserve"> A Casa na qual tenha sido concluída a votação enviará o projeto de lei ao Presidente da República, que, aquiescendo, o sancionará.</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1º Se o Presidente da República considerar o projeto, no todo ou em parte, inconstitucional ou contrário ao interesse público, vetá-lo-á total ou parcialmente, no prazo de quinze dias úteis, contados da data do recebimento, e comunicará, dentro de quarenta e oito horas, ao Presidente do Senado Federal os motivos do veto.</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2º O veto parcial somente abrangerá texto integral de artigo, de parágrafo, de inciso ou de alínea.</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3º Decorrido o prazo de quinze dias, o silêncio do Presidente da República importará sanção.</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 4º O veto será apreciado em sessão conjunta, dentro de trinta dias a contar de seu recebimento, só podendo ser rejeitado pelo voto da maioria absoluta dos Deputados e Senadores. </w:t>
      </w:r>
      <w:hyperlink r:id="rId21" w:history="1">
        <w:r w:rsidRPr="00542750">
          <w:rPr>
            <w:rStyle w:val="Hyperlink"/>
            <w:rFonts w:ascii="Times New Roman" w:hAnsi="Times New Roman" w:cs="Times New Roman"/>
            <w:i/>
          </w:rPr>
          <w:t>(Parágrafo com redação dada pela EC nº 76, de 2013)</w:t>
        </w:r>
      </w:hyperlink>
      <w:bookmarkStart w:id="0" w:name="_GoBack"/>
      <w:bookmarkEnd w:id="0"/>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5º Se o veto não for mantido, será o projeto enviado, para promulgação, ao Presidente da República.</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xml:space="preserve">§ 6º Esgotado sem deliberação o prazo estabelecido no § 4º, o veto será colocado na ordem do dia da sessão imediata, sobrestadas as demais proposições, até sua votação final. </w:t>
      </w:r>
      <w:hyperlink r:id="rId22" w:history="1">
        <w:r w:rsidRPr="00542750">
          <w:rPr>
            <w:rStyle w:val="Hyperlink"/>
            <w:rFonts w:ascii="Times New Roman" w:hAnsi="Times New Roman" w:cs="Times New Roman"/>
            <w:i/>
          </w:rPr>
          <w:t>(Parágrafo com redação dada pela EC nº 32, de 2001)</w:t>
        </w:r>
      </w:hyperlink>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7º Se a lei não for promulgada dentro de quarenta e oito horas pelo Presidente da República, nos casos dos §§ 3º e 5º, o Presidente do Senado a promulgará, e, se este não o fizer em igual prazo, caberá ao Vice-Presidente do Senado fazê-lo.</w:t>
      </w:r>
    </w:p>
    <w:p w:rsidR="00FE1235" w:rsidRPr="00B141F2" w:rsidRDefault="00FE1235" w:rsidP="00B141F2">
      <w:pPr>
        <w:ind w:firstLine="1134"/>
        <w:jc w:val="both"/>
        <w:rPr>
          <w:rFonts w:ascii="Times New Roman" w:hAnsi="Times New Roman" w:cs="Times New Roman"/>
          <w:b/>
          <w:color w:val="44546A" w:themeColor="dark2"/>
          <w:sz w:val="24"/>
        </w:rPr>
      </w:pP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b/>
          <w:color w:val="44546A" w:themeColor="dark2"/>
          <w:sz w:val="24"/>
        </w:rPr>
        <w:t>Art. 67.</w:t>
      </w:r>
      <w:r w:rsidRPr="00B141F2">
        <w:rPr>
          <w:rFonts w:ascii="Times New Roman" w:hAnsi="Times New Roman" w:cs="Times New Roman"/>
          <w:color w:val="44546A" w:themeColor="dark2"/>
          <w:sz w:val="24"/>
        </w:rPr>
        <w:t xml:space="preserve"> A matéria constante de projeto de lei rejeitado somente poderá constituir objeto de novo projeto, na mesma sessão legislativa, mediante proposta da maioria absoluta dos membros de qualquer das Casas do Congresso Nacional.</w:t>
      </w:r>
    </w:p>
    <w:p w:rsidR="00FE1235" w:rsidRPr="00B141F2" w:rsidRDefault="00FE1235" w:rsidP="00B141F2">
      <w:pPr>
        <w:ind w:firstLine="1134"/>
        <w:jc w:val="both"/>
        <w:rPr>
          <w:rFonts w:ascii="Times New Roman" w:hAnsi="Times New Roman" w:cs="Times New Roman"/>
          <w:color w:val="44546A" w:themeColor="dark2"/>
          <w:sz w:val="24"/>
        </w:rPr>
      </w:pP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b/>
          <w:color w:val="44546A" w:themeColor="dark2"/>
          <w:sz w:val="24"/>
        </w:rPr>
        <w:t>Art. 68.</w:t>
      </w:r>
      <w:r w:rsidRPr="00B141F2">
        <w:rPr>
          <w:rFonts w:ascii="Times New Roman" w:hAnsi="Times New Roman" w:cs="Times New Roman"/>
          <w:color w:val="44546A" w:themeColor="dark2"/>
          <w:sz w:val="24"/>
        </w:rPr>
        <w:t xml:space="preserve"> As leis delegadas serão elaboradas pelo Presidente da República, que deverá solicitar a delegação ao Congresso Nacional.</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1º Não serão objeto de delegação os atos de competência exclusiva do Congresso Nacional, os de competência privativa da Câmara dos Deputados ou do Senado Federal, a matéria reservada à lei complementar, nem a legislação sobre:</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 – organização do Poder Judiciário e do Ministério Público, a carreira e a garantia de seus membros;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II – nacionalidade, cidadania, direitos individuais, políticos e eleitorais;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III – planos plurianuais, diretrizes orçamentárias e orçamentos.</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2º A delegação ao Presidente da República terá a forma de resolução do Congresso Nacional, que especificará seu conteúdo e os termos de seu exercício.</w:t>
      </w: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color w:val="44546A" w:themeColor="dark2"/>
          <w:sz w:val="24"/>
        </w:rPr>
        <w:t>§ 3º Se a resolução determinar a apreciação do projeto pelo Congresso Nacional, este a fará em votação única, vedada qualquer emenda.</w:t>
      </w:r>
    </w:p>
    <w:p w:rsidR="00FE1235" w:rsidRPr="00B141F2" w:rsidRDefault="00FE1235" w:rsidP="00B141F2">
      <w:pPr>
        <w:ind w:firstLine="1134"/>
        <w:jc w:val="both"/>
        <w:rPr>
          <w:rFonts w:ascii="Times New Roman" w:hAnsi="Times New Roman" w:cs="Times New Roman"/>
          <w:color w:val="44546A" w:themeColor="dark2"/>
          <w:sz w:val="24"/>
        </w:rPr>
      </w:pPr>
    </w:p>
    <w:p w:rsidR="00FE1235" w:rsidRPr="00B141F2" w:rsidRDefault="00FE1235" w:rsidP="00B141F2">
      <w:pPr>
        <w:ind w:firstLine="1134"/>
        <w:jc w:val="both"/>
        <w:rPr>
          <w:rFonts w:ascii="Times New Roman" w:hAnsi="Times New Roman" w:cs="Times New Roman"/>
          <w:color w:val="44546A" w:themeColor="dark2"/>
          <w:sz w:val="24"/>
        </w:rPr>
      </w:pPr>
      <w:r w:rsidRPr="00B141F2">
        <w:rPr>
          <w:rFonts w:ascii="Times New Roman" w:hAnsi="Times New Roman" w:cs="Times New Roman"/>
          <w:b/>
          <w:color w:val="44546A" w:themeColor="dark2"/>
          <w:sz w:val="24"/>
        </w:rPr>
        <w:t>Art. 69</w:t>
      </w:r>
      <w:r w:rsidRPr="00B141F2">
        <w:rPr>
          <w:rFonts w:ascii="Times New Roman" w:hAnsi="Times New Roman" w:cs="Times New Roman"/>
          <w:color w:val="44546A" w:themeColor="dark2"/>
          <w:sz w:val="24"/>
        </w:rPr>
        <w:t>. As leis complementares serão aprovadas por maioria absoluta.</w:t>
      </w:r>
    </w:p>
    <w:p w:rsidR="00FE1235" w:rsidRPr="00B141F2" w:rsidRDefault="00FE1235" w:rsidP="00B141F2">
      <w:pPr>
        <w:ind w:firstLine="1134"/>
        <w:jc w:val="both"/>
        <w:rPr>
          <w:rFonts w:ascii="Times New Roman" w:hAnsi="Times New Roman" w:cs="Times New Roman"/>
          <w:color w:val="44546A" w:themeColor="dark2"/>
          <w:sz w:val="24"/>
        </w:rPr>
      </w:pPr>
    </w:p>
    <w:sectPr w:rsidR="00FE1235" w:rsidRPr="00B141F2" w:rsidSect="00B141F2">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35"/>
    <w:rsid w:val="00101EB1"/>
    <w:rsid w:val="00307F6A"/>
    <w:rsid w:val="003C0E18"/>
    <w:rsid w:val="0051407D"/>
    <w:rsid w:val="00542750"/>
    <w:rsid w:val="005978C6"/>
    <w:rsid w:val="00695006"/>
    <w:rsid w:val="006A10C7"/>
    <w:rsid w:val="00927137"/>
    <w:rsid w:val="00A43392"/>
    <w:rsid w:val="00B141F2"/>
    <w:rsid w:val="00FE12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DC8B6-C48F-4726-A301-03330040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235"/>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27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6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mara.leg.br/legin/fed/emecon/2001/emendaconstitucional-32-11-setembro-2001-395730-publicacaooriginal-1-pl.html" TargetMode="External"/><Relationship Id="rId13" Type="http://schemas.openxmlformats.org/officeDocument/2006/relationships/hyperlink" Target="https://www2.camara.leg.br/legin/fed/emecon/2001/emendaconstitucional-32-11-setembro-2001-395730-publicacaooriginal-1-pl.html" TargetMode="External"/><Relationship Id="rId18" Type="http://schemas.openxmlformats.org/officeDocument/2006/relationships/hyperlink" Target="https://www2.camara.leg.br/legin/fed/emecon/2001/emendaconstitucional-32-11-setembro-2001-395730-publicacaooriginal-1-pl.html" TargetMode="External"/><Relationship Id="rId3" Type="http://schemas.openxmlformats.org/officeDocument/2006/relationships/webSettings" Target="webSettings.xml"/><Relationship Id="rId21" Type="http://schemas.openxmlformats.org/officeDocument/2006/relationships/hyperlink" Target="https://www2.camara.leg.br/legin/fed/emecon/2013/emendaconstitucional-76-28-novembro-2013-777475-publicacaooriginal-142037-pl.html" TargetMode="External"/><Relationship Id="rId7" Type="http://schemas.openxmlformats.org/officeDocument/2006/relationships/hyperlink" Target="https://www2.camara.leg.br/legin/fed/emecon/2001/emendaconstitucional-32-11-setembro-2001-395730-publicacaooriginal-1-pl.html" TargetMode="External"/><Relationship Id="rId12" Type="http://schemas.openxmlformats.org/officeDocument/2006/relationships/hyperlink" Target="https://www2.camara.leg.br/legin/fed/emecon/2001/emendaconstitucional-32-11-setembro-2001-395730-publicacaooriginal-1-pl.html" TargetMode="External"/><Relationship Id="rId17" Type="http://schemas.openxmlformats.org/officeDocument/2006/relationships/hyperlink" Target="https://www2.camara.leg.br/legin/fed/emecon/2001/emendaconstitucional-32-11-setembro-2001-395730-publicacaooriginal-1-pl.html" TargetMode="External"/><Relationship Id="rId2" Type="http://schemas.openxmlformats.org/officeDocument/2006/relationships/settings" Target="settings.xml"/><Relationship Id="rId16" Type="http://schemas.openxmlformats.org/officeDocument/2006/relationships/hyperlink" Target="https://www2.camara.leg.br/legin/fed/emecon/2001/emendaconstitucional-32-11-setembro-2001-395730-publicacaooriginal-1-pl.html" TargetMode="External"/><Relationship Id="rId20" Type="http://schemas.openxmlformats.org/officeDocument/2006/relationships/hyperlink" Target="https://www2.camara.leg.br/legin/fed/emecon/2001/emendaconstitucional-32-11-setembro-2001-395730-publicacaooriginal-1-pl.html" TargetMode="External"/><Relationship Id="rId1" Type="http://schemas.openxmlformats.org/officeDocument/2006/relationships/styles" Target="styles.xml"/><Relationship Id="rId6" Type="http://schemas.openxmlformats.org/officeDocument/2006/relationships/hyperlink" Target="https://www2.camara.leg.br/legin/fed/emecon/1998/emendaconstitucional-18-5-fevereiro-1998-366984-retificacao-34346-pl.html" TargetMode="External"/><Relationship Id="rId11" Type="http://schemas.openxmlformats.org/officeDocument/2006/relationships/hyperlink" Target="https://www2.camara.leg.br/legin/fed/emecon/2001/emendaconstitucional-32-11-setembro-2001-395730-publicacaooriginal-1-pl.html" TargetMode="External"/><Relationship Id="rId24" Type="http://schemas.openxmlformats.org/officeDocument/2006/relationships/theme" Target="theme/theme1.xml"/><Relationship Id="rId5" Type="http://schemas.openxmlformats.org/officeDocument/2006/relationships/hyperlink" Target="https://www2.camara.leg.br/legin/fed/emecon/2001/emendaconstitucional-32-11-setembro-2001-395730-publicacaooriginal-1-pl.html" TargetMode="External"/><Relationship Id="rId15" Type="http://schemas.openxmlformats.org/officeDocument/2006/relationships/hyperlink" Target="https://www2.camara.leg.br/legin/fed/emecon/2001/emendaconstitucional-32-11-setembro-2001-395730-publicacaooriginal-1-pl.html" TargetMode="External"/><Relationship Id="rId23" Type="http://schemas.openxmlformats.org/officeDocument/2006/relationships/fontTable" Target="fontTable.xml"/><Relationship Id="rId10" Type="http://schemas.openxmlformats.org/officeDocument/2006/relationships/hyperlink" Target="https://www2.camara.leg.br/legin/fed/emecon/2001/emendaconstitucional-32-11-setembro-2001-395730-publicacaooriginal-1-pl.html" TargetMode="External"/><Relationship Id="rId19" Type="http://schemas.openxmlformats.org/officeDocument/2006/relationships/hyperlink" Target="https://www2.camara.leg.br/legin/fed/emecon/2001/emendaconstitucional-32-11-setembro-2001-395730-publicacaooriginal-1-pl.html" TargetMode="External"/><Relationship Id="rId4" Type="http://schemas.openxmlformats.org/officeDocument/2006/relationships/hyperlink" Target="https://www2.camara.leg.br/legin/fed/emecon/1998/emendaconstitucional-18-5-fevereiro-1998-366984-retificacao-34346-pl.html" TargetMode="External"/><Relationship Id="rId9" Type="http://schemas.openxmlformats.org/officeDocument/2006/relationships/hyperlink" Target="https://www2.camara.leg.br/legin/fed/emecon/2001/emendaconstitucional-32-11-setembro-2001-395730-publicacaooriginal-1-pl.html" TargetMode="External"/><Relationship Id="rId14" Type="http://schemas.openxmlformats.org/officeDocument/2006/relationships/hyperlink" Target="https://www2.camara.leg.br/legin/fed/emecon/2001/emendaconstitucional-32-11-setembro-2001-395730-publicacaooriginal-1-pl.html" TargetMode="External"/><Relationship Id="rId22" Type="http://schemas.openxmlformats.org/officeDocument/2006/relationships/hyperlink" Target="https://www2.camara.leg.br/legin/fed/emecon/2001/emendaconstitucional-32-11-setembro-2001-395730-publicacaooriginal-1-pl.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2222</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Sarkis Teixeira Bergo</dc:creator>
  <cp:keywords/>
  <dc:description/>
  <cp:lastModifiedBy>Simone Sarkis Teixeira Bergo</cp:lastModifiedBy>
  <cp:revision>1</cp:revision>
  <dcterms:created xsi:type="dcterms:W3CDTF">2022-09-21T20:04:00Z</dcterms:created>
  <dcterms:modified xsi:type="dcterms:W3CDTF">2022-09-21T21:09:00Z</dcterms:modified>
</cp:coreProperties>
</file>